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91" w:rsidRPr="00BB428B" w:rsidRDefault="00AC6D91" w:rsidP="00AC6D91">
      <w:pPr>
        <w:pBdr>
          <w:bottom w:val="single" w:sz="6" w:space="0" w:color="CCCCCC"/>
        </w:pBd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04040"/>
          <w:kern w:val="36"/>
          <w:sz w:val="48"/>
          <w:szCs w:val="48"/>
          <w:lang w:eastAsia="el-GR"/>
        </w:rPr>
      </w:pPr>
      <w:r w:rsidRPr="00BB428B">
        <w:rPr>
          <w:rFonts w:ascii="Arial" w:eastAsia="Times New Roman" w:hAnsi="Arial" w:cs="Arial"/>
          <w:color w:val="404040"/>
          <w:kern w:val="36"/>
          <w:sz w:val="48"/>
          <w:szCs w:val="48"/>
          <w:lang w:eastAsia="el-GR"/>
        </w:rPr>
        <w:t>ΣΕΜΙΝΑΡΙΟ – ΕΚΔΗΛΩΣΗ ΠΑΡΟΥΣΙΑΣΗΣ ΤΗΣ ΠΛΑΤΦΟΡΜΑΣ ΕΠΑΝΑΠΡΟΣΔΙΟΡΙΣΜΟΥ ΑΝΑΚΟΠΩΝ</w:t>
      </w:r>
    </w:p>
    <w:p w:rsidR="00AC6D91" w:rsidRPr="00BB428B" w:rsidRDefault="00FF4B33" w:rsidP="00AC6D91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el-GR"/>
        </w:rPr>
      </w:pPr>
      <w:hyperlink r:id="rId4" w:history="1">
        <w:r w:rsidR="00AC6D91" w:rsidRPr="00BB428B">
          <w:rPr>
            <w:rFonts w:ascii="Arial" w:eastAsia="Times New Roman" w:hAnsi="Arial" w:cs="Arial"/>
            <w:color w:val="056FCB"/>
            <w:sz w:val="24"/>
            <w:szCs w:val="24"/>
            <w:u w:val="single"/>
            <w:lang w:eastAsia="el-GR"/>
          </w:rPr>
          <w:t>Ανακοινώσεις Ολομέλειας</w:t>
        </w:r>
      </w:hyperlink>
    </w:p>
    <w:p w:rsidR="00AC6D91" w:rsidRPr="00AC6D91" w:rsidRDefault="00AC6D91" w:rsidP="00AC6D91">
      <w:pPr>
        <w:spacing w:after="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  <w:r w:rsidRPr="00AC6D91"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  <w:t xml:space="preserve">15/09/2026 </w:t>
      </w:r>
    </w:p>
    <w:p w:rsidR="00AC6D91" w:rsidRPr="00AC6D91" w:rsidRDefault="00AC6D91" w:rsidP="00AC6D9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Η Ολομέλεια των Προέδρων των Δικηγορικών Συλλόγων Ελλάδος διοργανώνει την Δευτέρα 21 Σεπτεμβρίου 2026 και ώρα 18:00 στην αίθουσα εκδηλώσεων του Δικηγορικού Συλλόγου Αθηνών ΜΙΧΑΛΗΣ ΖΑΦΕΙΡΟΠΟΥΛΟΣ σεμινάριο-εκδήλωση στην οποία θα παρουσιαστεί ο τρόπος λειτουργίας της πλατφόρμας επαναπροσδιορισμού των ανακοπών κατά τα άρθρα 131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επ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. Ν. 5221/2025.</w:t>
      </w:r>
    </w:p>
    <w:p w:rsidR="00AC6D91" w:rsidRPr="00AC6D91" w:rsidRDefault="00AC6D91" w:rsidP="00AC6D9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  <w:r w:rsidRPr="00AC6D91"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  <w:t> </w:t>
      </w:r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Στην εκδήλωση θα συμμετέχουν ο κ. Γιάννης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Μελιανός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, εκπρόσωπος της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Netcompany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 (αναδόχου του έργου), καθώς και οι συνάδελφοι κ.κ. Γιάννης Γερμανός και Μύρων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Γιαννακάκης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 που επιμελούνται για λογαριασμό του Υπουργείου Δικαιοσύνης τα ζητήματα που αφορούν την πλατφόρμα επαναπροσδιορισμού.</w:t>
      </w:r>
    </w:p>
    <w:p w:rsidR="00AC6D91" w:rsidRPr="00AC6D91" w:rsidRDefault="00AC6D91" w:rsidP="00AC6D9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  <w:r w:rsidRPr="00AC6D91"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  <w:t> </w:t>
      </w:r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Την εκδήλωση θα συντονίσει ο κ. Φώτης Γιαννούλας, μέλος του ΔΣ ΔΣΑ</w:t>
      </w:r>
    </w:p>
    <w:p w:rsidR="00AC6D91" w:rsidRPr="00AC6D91" w:rsidRDefault="00AC6D91" w:rsidP="00AC6D9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  <w:r w:rsidRPr="00AC6D91"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  <w:t> </w:t>
      </w:r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Χαιρετισμό θα απευθύνει ο Πρόεδρος του ΔΣΑ και της Ολομέλειας των Προέδρων των Δικηγορικών Συλλόγων Ελλάδος, κ. Ανδρέας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Κουτσόλαμπρος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.</w:t>
      </w:r>
    </w:p>
    <w:p w:rsidR="00AC6D91" w:rsidRPr="00AC6D91" w:rsidRDefault="00AC6D91" w:rsidP="00AC6D9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  <w:r w:rsidRPr="00AC6D91"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  <w:t> </w:t>
      </w:r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Την εκδήλωση-σεμινάριο μπορεί να την παρακολουθήσει κανείς με φυσική παρουσία ή και δηλώνοντας συμμετοχή στο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portal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 xml:space="preserve"> της Ολομέλειας από σήμερα 15.9.2026 και ώρα 18:00΄. Το σεμινάριο θα βιντεοσκοπηθεί και θα αναρτηθεί στο κανάλι του ΔΣΑ στο </w:t>
      </w:r>
      <w:proofErr w:type="spellStart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YouTube</w:t>
      </w:r>
      <w:proofErr w:type="spellEnd"/>
      <w:r w:rsidRPr="00AC6D91">
        <w:rPr>
          <w:rFonts w:ascii="Aptos" w:eastAsia="Times New Roman" w:hAnsi="Aptos" w:cs="Helvetica"/>
          <w:color w:val="404040"/>
          <w:sz w:val="24"/>
          <w:szCs w:val="24"/>
          <w:lang w:eastAsia="el-GR"/>
        </w:rPr>
        <w:t>.</w:t>
      </w:r>
    </w:p>
    <w:p w:rsidR="00AC6D91" w:rsidRPr="00AC6D91" w:rsidRDefault="00AC6D91" w:rsidP="00AC6D91">
      <w:pPr>
        <w:shd w:val="clear" w:color="auto" w:fill="F7F7F7"/>
        <w:spacing w:after="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</w:p>
    <w:p w:rsidR="00AC6D91" w:rsidRPr="00AC6D91" w:rsidRDefault="00AC6D91" w:rsidP="00AC6D91">
      <w:pPr>
        <w:shd w:val="clear" w:color="auto" w:fill="F7F7F7"/>
        <w:spacing w:after="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</w:p>
    <w:p w:rsidR="00AC6D91" w:rsidRPr="00AC6D91" w:rsidRDefault="00AC6D91" w:rsidP="00AC6D91">
      <w:pPr>
        <w:shd w:val="clear" w:color="auto" w:fill="F7F7F7"/>
        <w:spacing w:after="0" w:line="240" w:lineRule="auto"/>
        <w:rPr>
          <w:rFonts w:ascii="Helvetica" w:eastAsia="Times New Roman" w:hAnsi="Helvetica" w:cs="Helvetica"/>
          <w:color w:val="404040"/>
          <w:sz w:val="24"/>
          <w:szCs w:val="24"/>
          <w:lang w:eastAsia="el-GR"/>
        </w:rPr>
      </w:pPr>
    </w:p>
    <w:p w:rsidR="00873819" w:rsidRDefault="00873819"/>
    <w:sectPr w:rsidR="00873819" w:rsidSect="00FF4B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6D91"/>
    <w:rsid w:val="00031FE9"/>
    <w:rsid w:val="0005040E"/>
    <w:rsid w:val="006B319D"/>
    <w:rsid w:val="00873819"/>
    <w:rsid w:val="00921F0D"/>
    <w:rsid w:val="00AC6D91"/>
    <w:rsid w:val="00BB428B"/>
    <w:rsid w:val="00FF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0D"/>
    <w:pPr>
      <w:spacing w:after="160" w:line="259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C6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6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6D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C6D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C6D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C6D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C6D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C6D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C6D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C6D9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C6D9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C6D91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C6D91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AC6D91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AC6D91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AC6D91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AC6D91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AC6D91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</w:rPr>
  </w:style>
  <w:style w:type="paragraph" w:styleId="a3">
    <w:name w:val="Title"/>
    <w:basedOn w:val="a"/>
    <w:next w:val="a"/>
    <w:link w:val="Char"/>
    <w:uiPriority w:val="10"/>
    <w:qFormat/>
    <w:rsid w:val="00AC6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C6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C6D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C6D9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C6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C6D91"/>
    <w:rPr>
      <w:i/>
      <w:iCs/>
      <w:color w:val="404040" w:themeColor="text1" w:themeTint="BF"/>
      <w:kern w:val="0"/>
      <w:sz w:val="22"/>
      <w:szCs w:val="22"/>
    </w:rPr>
  </w:style>
  <w:style w:type="paragraph" w:styleId="a6">
    <w:name w:val="List Paragraph"/>
    <w:basedOn w:val="a"/>
    <w:uiPriority w:val="34"/>
    <w:qFormat/>
    <w:rsid w:val="00AC6D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C6D9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C6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AC6D91"/>
    <w:rPr>
      <w:i/>
      <w:iCs/>
      <w:color w:val="2F5496" w:themeColor="accent1" w:themeShade="BF"/>
      <w:kern w:val="0"/>
      <w:sz w:val="22"/>
      <w:szCs w:val="22"/>
    </w:rPr>
  </w:style>
  <w:style w:type="character" w:styleId="a9">
    <w:name w:val="Intense Reference"/>
    <w:basedOn w:val="a0"/>
    <w:uiPriority w:val="32"/>
    <w:qFormat/>
    <w:rsid w:val="00AC6D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lomeleia.gr/el/taxonomy/term/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Γραμματεία Προέδρου</dc:creator>
  <cp:lastModifiedBy>user</cp:lastModifiedBy>
  <cp:revision>2</cp:revision>
  <dcterms:created xsi:type="dcterms:W3CDTF">2026-09-15T14:59:00Z</dcterms:created>
  <dcterms:modified xsi:type="dcterms:W3CDTF">2026-09-15T14:59:00Z</dcterms:modified>
</cp:coreProperties>
</file>