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52584D" w14:textId="77777777" w:rsidR="00A53C6F" w:rsidRDefault="00A53C6F" w:rsidP="00A53C6F">
      <w:pPr>
        <w:rPr>
          <w:rFonts w:ascii="Times New Roman" w:hAnsi="Times New Roman" w:cs="Times New Roman"/>
        </w:rPr>
      </w:pPr>
      <w:r w:rsidRPr="00A53C6F">
        <w:rPr>
          <w:rFonts w:ascii="Times New Roman" w:hAnsi="Times New Roman" w:cs="Times New Roman"/>
        </w:rPr>
        <w:t>Αριθμ. 17255                (ΦΕΚ Β' 1359/12.03.2026)</w:t>
      </w:r>
    </w:p>
    <w:p w14:paraId="7436B94B" w14:textId="77777777" w:rsidR="00A53C6F" w:rsidRDefault="00A53C6F" w:rsidP="00A53C6F">
      <w:pPr>
        <w:rPr>
          <w:rFonts w:ascii="Times New Roman" w:hAnsi="Times New Roman" w:cs="Times New Roman"/>
        </w:rPr>
      </w:pPr>
      <w:r w:rsidRPr="00A53C6F">
        <w:rPr>
          <w:rFonts w:ascii="Times New Roman" w:hAnsi="Times New Roman" w:cs="Times New Roman"/>
        </w:rPr>
        <w:t>Καθορισμός των όρων, των προϋποθέσεων, της διαδικασίας κατάρτισης και τήρησης των καταλόγων δικηγόρων για την έκδοση διαταγών πληρωμής και διαταγών απόδοσης μισθίου, της διαδικασίας ανάθεσης και αντικατάστασης, των υποχρεώσεών τους και της αποζημίωσής τους.</w:t>
      </w:r>
    </w:p>
    <w:p w14:paraId="3797E22F" w14:textId="77777777" w:rsidR="00A53C6F" w:rsidRDefault="00A53C6F" w:rsidP="00A53C6F">
      <w:pPr>
        <w:rPr>
          <w:rFonts w:ascii="Times New Roman" w:hAnsi="Times New Roman" w:cs="Times New Roman"/>
        </w:rPr>
      </w:pPr>
      <w:r w:rsidRPr="00A53C6F">
        <w:rPr>
          <w:rFonts w:ascii="Times New Roman" w:hAnsi="Times New Roman" w:cs="Times New Roman"/>
        </w:rPr>
        <w:t xml:space="preserve">                                                  Ο ΥΠΟΥΡΓΟΣ ΔΙΚΑΙΟΣΥΝΗΣ</w:t>
      </w:r>
    </w:p>
    <w:p w14:paraId="4AD22EE3" w14:textId="77777777" w:rsidR="00A53C6F" w:rsidRDefault="00A53C6F" w:rsidP="00A53C6F">
      <w:pPr>
        <w:rPr>
          <w:rFonts w:ascii="Times New Roman" w:hAnsi="Times New Roman" w:cs="Times New Roman"/>
        </w:rPr>
      </w:pPr>
      <w:r w:rsidRPr="00A53C6F">
        <w:rPr>
          <w:rFonts w:ascii="Times New Roman" w:hAnsi="Times New Roman" w:cs="Times New Roman"/>
        </w:rPr>
        <w:t>Έχοντας υπόψη:</w:t>
      </w:r>
    </w:p>
    <w:p w14:paraId="2DE3FC70" w14:textId="77777777" w:rsidR="00A53C6F" w:rsidRDefault="00A53C6F" w:rsidP="00A53C6F">
      <w:pPr>
        <w:rPr>
          <w:rFonts w:ascii="Times New Roman" w:hAnsi="Times New Roman" w:cs="Times New Roman"/>
        </w:rPr>
      </w:pPr>
      <w:r w:rsidRPr="00A53C6F">
        <w:rPr>
          <w:rFonts w:ascii="Times New Roman" w:hAnsi="Times New Roman" w:cs="Times New Roman"/>
        </w:rPr>
        <w:t>1. Τις διατάξεις:</w:t>
      </w:r>
    </w:p>
    <w:p w14:paraId="38374021" w14:textId="77777777" w:rsidR="00A53C6F" w:rsidRDefault="00A53C6F" w:rsidP="00A53C6F">
      <w:pPr>
        <w:rPr>
          <w:rFonts w:ascii="Times New Roman" w:hAnsi="Times New Roman" w:cs="Times New Roman"/>
        </w:rPr>
      </w:pPr>
      <w:r w:rsidRPr="00A53C6F">
        <w:rPr>
          <w:rFonts w:ascii="Times New Roman" w:hAnsi="Times New Roman" w:cs="Times New Roman"/>
        </w:rPr>
        <w:t>α) των άρθρων 625 επ. και 637 επ. του Κώδικα Πολ. Δικονομίας (</w:t>
      </w:r>
      <w:proofErr w:type="spellStart"/>
      <w:r w:rsidRPr="00A53C6F">
        <w:rPr>
          <w:rFonts w:ascii="Times New Roman" w:hAnsi="Times New Roman" w:cs="Times New Roman"/>
        </w:rPr>
        <w:t>π.δ.</w:t>
      </w:r>
      <w:proofErr w:type="spellEnd"/>
      <w:r w:rsidRPr="00A53C6F">
        <w:rPr>
          <w:rFonts w:ascii="Times New Roman" w:hAnsi="Times New Roman" w:cs="Times New Roman"/>
        </w:rPr>
        <w:t xml:space="preserve"> 503/1985, Α’ 182), και ιδίως της παρ. 4 του άρθρου 626 αυτού,</w:t>
      </w:r>
    </w:p>
    <w:p w14:paraId="417AE04B" w14:textId="77777777" w:rsidR="00A53C6F" w:rsidRDefault="00A53C6F" w:rsidP="00A53C6F">
      <w:pPr>
        <w:rPr>
          <w:rFonts w:ascii="Times New Roman" w:hAnsi="Times New Roman" w:cs="Times New Roman"/>
        </w:rPr>
      </w:pPr>
      <w:r w:rsidRPr="00A53C6F">
        <w:rPr>
          <w:rFonts w:ascii="Times New Roman" w:hAnsi="Times New Roman" w:cs="Times New Roman"/>
        </w:rPr>
        <w:t>β) του ν. 4194/2013 «Κώδικας Δικηγόρων» (Α’ 208),</w:t>
      </w:r>
    </w:p>
    <w:p w14:paraId="45E9661D" w14:textId="77777777" w:rsidR="00A53C6F" w:rsidRDefault="00A53C6F" w:rsidP="00A53C6F">
      <w:pPr>
        <w:rPr>
          <w:rFonts w:ascii="Times New Roman" w:hAnsi="Times New Roman" w:cs="Times New Roman"/>
        </w:rPr>
      </w:pPr>
      <w:r w:rsidRPr="00A53C6F">
        <w:rPr>
          <w:rFonts w:ascii="Times New Roman" w:hAnsi="Times New Roman" w:cs="Times New Roman"/>
        </w:rPr>
        <w:t xml:space="preserve">γ) του άρθρου 5 του ν. 5072/2023 «Δάνεια: Διαφάνεια, ανταγωνισμός, προστασία των ευάλωτων Ενσωμάτωση της Οδηγίας (ΕΕ) 2021/2167, </w:t>
      </w:r>
      <w:proofErr w:type="spellStart"/>
      <w:r w:rsidRPr="00A53C6F">
        <w:rPr>
          <w:rFonts w:ascii="Times New Roman" w:hAnsi="Times New Roman" w:cs="Times New Roman"/>
        </w:rPr>
        <w:t>επανεισαγωγή</w:t>
      </w:r>
      <w:proofErr w:type="spellEnd"/>
      <w:r w:rsidRPr="00A53C6F">
        <w:rPr>
          <w:rFonts w:ascii="Times New Roman" w:hAnsi="Times New Roman" w:cs="Times New Roman"/>
        </w:rPr>
        <w:t xml:space="preserve"> του προγράμματος “ΗΡΑΚΛΗΣ” και άλλες επείγουσες διατάξεις» (Α’ 198),</w:t>
      </w:r>
    </w:p>
    <w:p w14:paraId="4D4129F1" w14:textId="77777777" w:rsidR="00A53C6F" w:rsidRDefault="00A53C6F" w:rsidP="00A53C6F">
      <w:pPr>
        <w:rPr>
          <w:rFonts w:ascii="Times New Roman" w:hAnsi="Times New Roman" w:cs="Times New Roman"/>
        </w:rPr>
      </w:pPr>
      <w:r w:rsidRPr="00A53C6F">
        <w:rPr>
          <w:rFonts w:ascii="Times New Roman" w:hAnsi="Times New Roman" w:cs="Times New Roman"/>
        </w:rPr>
        <w:t>δ) του ν. 4622/2019 «Επιτελικό Κράτος: οργάνωση, λειτουργία και διαφάνεια της Κυβέρνησης, των κυβερνητικών οργάνων και της κεντρικής δημόσιας διοίκησης» (Α’ 133),</w:t>
      </w:r>
    </w:p>
    <w:p w14:paraId="1C062E1B" w14:textId="77777777" w:rsidR="00A53C6F" w:rsidRDefault="00A53C6F" w:rsidP="00A53C6F">
      <w:pPr>
        <w:rPr>
          <w:rFonts w:ascii="Times New Roman" w:hAnsi="Times New Roman" w:cs="Times New Roman"/>
        </w:rPr>
      </w:pPr>
      <w:r w:rsidRPr="00A53C6F">
        <w:rPr>
          <w:rFonts w:ascii="Times New Roman" w:hAnsi="Times New Roman" w:cs="Times New Roman"/>
        </w:rPr>
        <w:t>ε) του ν. 4624/2019 «Αρχή Προστασίας Δεδομένων Προσωπικού Χαρακτήρα, μέτρα εφαρμογής του Κανονισμού (ΕΕ) 2016/679 του Ευρωπαϊκού Κοινοβουλίου και του Συμβουλίου της 27ης Απριλίου 2016 για την προστασία των φυσικών προσώπων έναντι της επεξεργασίας δεδομένων προσωπικού χαρακτήρα και ενσωμάτωση στην εθνική νομοθεσία της Οδηγίας (ΕΕ) 2016/680 του Ευρωπαϊκού Κοινοβουλίου και του Συμβουλίου της 27ης Απριλίου 2016 και άλλες διατάξεις» (Α’ 137),</w:t>
      </w:r>
    </w:p>
    <w:p w14:paraId="4FF27C35" w14:textId="77777777" w:rsidR="00A53C6F" w:rsidRDefault="00A53C6F" w:rsidP="00A53C6F">
      <w:pPr>
        <w:rPr>
          <w:rFonts w:ascii="Times New Roman" w:hAnsi="Times New Roman" w:cs="Times New Roman"/>
        </w:rPr>
      </w:pPr>
      <w:proofErr w:type="spellStart"/>
      <w:r w:rsidRPr="00A53C6F">
        <w:rPr>
          <w:rFonts w:ascii="Times New Roman" w:hAnsi="Times New Roman" w:cs="Times New Roman"/>
        </w:rPr>
        <w:t>στ</w:t>
      </w:r>
      <w:proofErr w:type="spellEnd"/>
      <w:r w:rsidRPr="00A53C6F">
        <w:rPr>
          <w:rFonts w:ascii="Times New Roman" w:hAnsi="Times New Roman" w:cs="Times New Roman"/>
        </w:rPr>
        <w:t xml:space="preserve">) του </w:t>
      </w:r>
      <w:proofErr w:type="spellStart"/>
      <w:r w:rsidRPr="00A53C6F">
        <w:rPr>
          <w:rFonts w:ascii="Times New Roman" w:hAnsi="Times New Roman" w:cs="Times New Roman"/>
        </w:rPr>
        <w:t>π.δ.</w:t>
      </w:r>
      <w:proofErr w:type="spellEnd"/>
      <w:r w:rsidRPr="00A53C6F">
        <w:rPr>
          <w:rFonts w:ascii="Times New Roman" w:hAnsi="Times New Roman" w:cs="Times New Roman"/>
        </w:rPr>
        <w:t xml:space="preserve"> 77/2023 «Σύσταση Υπουργείου και μετονομασία Υπουργείων - Σύσταση, κατάργηση και μετονομασία Γενικών και Ειδικών Γραμματειών - Μεταφορά αρμοδιοτήτων, υπηρεσιακών μονάδων, θέσεων προσωπικού και εποπτευόμενων φορέων» (Α’ 130),</w:t>
      </w:r>
    </w:p>
    <w:p w14:paraId="57C378F9" w14:textId="77777777" w:rsidR="00A53C6F" w:rsidRDefault="00A53C6F" w:rsidP="00A53C6F">
      <w:pPr>
        <w:rPr>
          <w:rFonts w:ascii="Times New Roman" w:hAnsi="Times New Roman" w:cs="Times New Roman"/>
        </w:rPr>
      </w:pPr>
      <w:r w:rsidRPr="00A53C6F">
        <w:rPr>
          <w:rFonts w:ascii="Times New Roman" w:hAnsi="Times New Roman" w:cs="Times New Roman"/>
        </w:rPr>
        <w:t xml:space="preserve">ζ) του </w:t>
      </w:r>
      <w:proofErr w:type="spellStart"/>
      <w:r w:rsidRPr="00A53C6F">
        <w:rPr>
          <w:rFonts w:ascii="Times New Roman" w:hAnsi="Times New Roman" w:cs="Times New Roman"/>
        </w:rPr>
        <w:t>π.δ.</w:t>
      </w:r>
      <w:proofErr w:type="spellEnd"/>
      <w:r w:rsidRPr="00A53C6F">
        <w:rPr>
          <w:rFonts w:ascii="Times New Roman" w:hAnsi="Times New Roman" w:cs="Times New Roman"/>
        </w:rPr>
        <w:t xml:space="preserve"> 79/2023 «Διορισμός Υπουργών και Υφυπουργών» (Α’ 131) και</w:t>
      </w:r>
    </w:p>
    <w:p w14:paraId="32814289" w14:textId="77777777" w:rsidR="00A53C6F" w:rsidRDefault="00A53C6F" w:rsidP="00A53C6F">
      <w:pPr>
        <w:rPr>
          <w:rFonts w:ascii="Times New Roman" w:hAnsi="Times New Roman" w:cs="Times New Roman"/>
        </w:rPr>
      </w:pPr>
      <w:r w:rsidRPr="00A53C6F">
        <w:rPr>
          <w:rFonts w:ascii="Times New Roman" w:hAnsi="Times New Roman" w:cs="Times New Roman"/>
        </w:rPr>
        <w:t xml:space="preserve">η) Του </w:t>
      </w:r>
      <w:proofErr w:type="spellStart"/>
      <w:r w:rsidRPr="00A53C6F">
        <w:rPr>
          <w:rFonts w:ascii="Times New Roman" w:hAnsi="Times New Roman" w:cs="Times New Roman"/>
        </w:rPr>
        <w:t>π.δ.</w:t>
      </w:r>
      <w:proofErr w:type="spellEnd"/>
      <w:r w:rsidRPr="00A53C6F">
        <w:rPr>
          <w:rFonts w:ascii="Times New Roman" w:hAnsi="Times New Roman" w:cs="Times New Roman"/>
        </w:rPr>
        <w:t xml:space="preserve"> 30/2025 «Οργανισμός του Υπουργείου Δικαιοσύνης» (Α’ 52).</w:t>
      </w:r>
    </w:p>
    <w:p w14:paraId="3CD8D8BE" w14:textId="77777777" w:rsidR="00A53C6F" w:rsidRDefault="00A53C6F" w:rsidP="00A53C6F">
      <w:pPr>
        <w:rPr>
          <w:rFonts w:ascii="Times New Roman" w:hAnsi="Times New Roman" w:cs="Times New Roman"/>
        </w:rPr>
      </w:pPr>
      <w:r w:rsidRPr="00A53C6F">
        <w:rPr>
          <w:rFonts w:ascii="Times New Roman" w:hAnsi="Times New Roman" w:cs="Times New Roman"/>
        </w:rPr>
        <w:t>2. Την ανάγκη καθορισμού των όρων, των προϋποθέσεων, της διαδικασίας κατάρτισης και τήρησης των καταλόγων δικηγόρων, καθώς και κάθε αναγκαίου ειδικότερου ζητήματος για την άσκηση της αρμοδιότητας έκδοσης διαταγών πληρωμής και διαταγών απόδοσης μισθίου από δικηγόρους.</w:t>
      </w:r>
    </w:p>
    <w:p w14:paraId="228A9140" w14:textId="77777777" w:rsidR="00A53C6F" w:rsidRDefault="00A53C6F" w:rsidP="00A53C6F">
      <w:pPr>
        <w:rPr>
          <w:rFonts w:ascii="Times New Roman" w:hAnsi="Times New Roman" w:cs="Times New Roman"/>
        </w:rPr>
      </w:pPr>
      <w:r w:rsidRPr="00A53C6F">
        <w:rPr>
          <w:rFonts w:ascii="Times New Roman" w:hAnsi="Times New Roman" w:cs="Times New Roman"/>
        </w:rPr>
        <w:lastRenderedPageBreak/>
        <w:t xml:space="preserve">3. Την υπ’ </w:t>
      </w:r>
      <w:proofErr w:type="spellStart"/>
      <w:r w:rsidRPr="00A53C6F">
        <w:rPr>
          <w:rFonts w:ascii="Times New Roman" w:hAnsi="Times New Roman" w:cs="Times New Roman"/>
        </w:rPr>
        <w:t>αρ</w:t>
      </w:r>
      <w:proofErr w:type="spellEnd"/>
      <w:r w:rsidRPr="00A53C6F">
        <w:rPr>
          <w:rFonts w:ascii="Times New Roman" w:hAnsi="Times New Roman" w:cs="Times New Roman"/>
        </w:rPr>
        <w:t>. 16371/9-3-2026 εισήγηση της περ. ε’ της παρ. 5 του άρθρου 24 του ν. 4270/2014 (Α’ 143) της Γενικής Διεύθυνσης Οικονομικών Υπηρεσιών του Υπουργείου Δικαιοσύνης, σύμφωνα με την οποία η έκδοση της παρούσας απόφασης δεν προκαλεί δαπάνη σε βάρος του κρατικού προϋπολογισμού.</w:t>
      </w:r>
    </w:p>
    <w:p w14:paraId="5D0DA11E" w14:textId="77777777" w:rsidR="00A53C6F" w:rsidRDefault="00A53C6F" w:rsidP="00A53C6F">
      <w:pPr>
        <w:rPr>
          <w:rFonts w:ascii="Times New Roman" w:hAnsi="Times New Roman" w:cs="Times New Roman"/>
        </w:rPr>
      </w:pPr>
      <w:r w:rsidRPr="00A53C6F">
        <w:rPr>
          <w:rFonts w:ascii="Times New Roman" w:hAnsi="Times New Roman" w:cs="Times New Roman"/>
        </w:rPr>
        <w:t>4. Το γεγονός ότι με τις διατάξεις της παρούσας δεν αφορούν σε νέα διοικητική διαδικασία, για την οποία υπάρχει υποχρέωση καταχώρισης στο ΕΜΔΔ-ΜΙΤΟΣ, αποφασίζει:</w:t>
      </w:r>
    </w:p>
    <w:p w14:paraId="71041DE4" w14:textId="77777777" w:rsidR="00A53C6F" w:rsidRPr="00A53C6F" w:rsidRDefault="00A53C6F" w:rsidP="00A53C6F">
      <w:pPr>
        <w:jc w:val="center"/>
        <w:rPr>
          <w:rFonts w:ascii="Times New Roman" w:hAnsi="Times New Roman" w:cs="Times New Roman"/>
          <w:b/>
          <w:bCs/>
        </w:rPr>
      </w:pPr>
      <w:r w:rsidRPr="00A53C6F">
        <w:rPr>
          <w:rFonts w:ascii="Times New Roman" w:hAnsi="Times New Roman" w:cs="Times New Roman"/>
          <w:b/>
          <w:bCs/>
        </w:rPr>
        <w:t>Άρθρο 1</w:t>
      </w:r>
    </w:p>
    <w:p w14:paraId="652D9D87" w14:textId="77777777" w:rsidR="00A53C6F" w:rsidRPr="00A53C6F" w:rsidRDefault="00A53C6F" w:rsidP="00A53C6F">
      <w:pPr>
        <w:jc w:val="center"/>
        <w:rPr>
          <w:rFonts w:ascii="Times New Roman" w:hAnsi="Times New Roman" w:cs="Times New Roman"/>
          <w:b/>
          <w:bCs/>
        </w:rPr>
      </w:pPr>
      <w:r w:rsidRPr="00A53C6F">
        <w:rPr>
          <w:rFonts w:ascii="Times New Roman" w:hAnsi="Times New Roman" w:cs="Times New Roman"/>
          <w:b/>
          <w:bCs/>
        </w:rPr>
        <w:t>Οι κατάλογοι δικηγόρων και το δικαίωμα εγγραφής σε αυτούς</w:t>
      </w:r>
    </w:p>
    <w:p w14:paraId="64432407" w14:textId="77777777" w:rsidR="00A53C6F" w:rsidRDefault="00A53C6F" w:rsidP="00A53C6F">
      <w:pPr>
        <w:rPr>
          <w:rFonts w:ascii="Times New Roman" w:hAnsi="Times New Roman" w:cs="Times New Roman"/>
          <w:lang w:val="en-US"/>
        </w:rPr>
      </w:pPr>
      <w:r w:rsidRPr="00A53C6F">
        <w:rPr>
          <w:rFonts w:ascii="Times New Roman" w:hAnsi="Times New Roman" w:cs="Times New Roman"/>
        </w:rPr>
        <w:t>«1. Σε εκτέλεση των διατάξεων των άρθρων 625 επ. και 637 επ. Κώδικα Πολιτικής Δικονομίας, όπως ισχύουν μετά την θέση σε ισχύ του ν. 5221/2025 (Α’ 133), καταρτίζονται σε κάθε Πρωτοδικείο της χώρας δύο (2)</w:t>
      </w:r>
      <w:r w:rsidRPr="00A53C6F">
        <w:rPr>
          <w:rFonts w:ascii="Times New Roman" w:hAnsi="Times New Roman" w:cs="Times New Roman"/>
        </w:rPr>
        <w:t xml:space="preserve"> </w:t>
      </w:r>
      <w:r w:rsidRPr="00A53C6F">
        <w:rPr>
          <w:rFonts w:ascii="Times New Roman" w:hAnsi="Times New Roman" w:cs="Times New Roman"/>
        </w:rPr>
        <w:t>κατάλογοι δικηγόρων, οι οποίοι είναι αρμόδιοι για την έκδοση διαταγών πληρωμής και διαταγών απόδοσης</w:t>
      </w:r>
      <w:r w:rsidRPr="00A53C6F">
        <w:rPr>
          <w:rFonts w:ascii="Times New Roman" w:hAnsi="Times New Roman" w:cs="Times New Roman"/>
        </w:rPr>
        <w:t xml:space="preserve"> </w:t>
      </w:r>
      <w:r w:rsidRPr="00A53C6F">
        <w:rPr>
          <w:rFonts w:ascii="Times New Roman" w:hAnsi="Times New Roman" w:cs="Times New Roman"/>
        </w:rPr>
        <w:t>μισθίου αντίστοιχα. Για καθεμιά από τις δύο (2) προβλεπόμενες από τις ανωτέρω διατάξεις κατηγορίες πράξεων</w:t>
      </w:r>
      <w:r w:rsidRPr="00A53C6F">
        <w:rPr>
          <w:rFonts w:ascii="Times New Roman" w:hAnsi="Times New Roman" w:cs="Times New Roman"/>
        </w:rPr>
        <w:t xml:space="preserve"> </w:t>
      </w:r>
      <w:r w:rsidRPr="00A53C6F">
        <w:rPr>
          <w:rFonts w:ascii="Times New Roman" w:hAnsi="Times New Roman" w:cs="Times New Roman"/>
        </w:rPr>
        <w:t>καταρτίζεται ιδιαίτερος κατάλογος. Σε περίπτωση αίτησης για έκδοση διαταγής πληρωμής μισθωμάτων είτε</w:t>
      </w:r>
      <w:r w:rsidRPr="00A53C6F">
        <w:rPr>
          <w:rFonts w:ascii="Times New Roman" w:hAnsi="Times New Roman" w:cs="Times New Roman"/>
        </w:rPr>
        <w:t xml:space="preserve"> </w:t>
      </w:r>
      <w:r w:rsidRPr="00A53C6F">
        <w:rPr>
          <w:rFonts w:ascii="Times New Roman" w:hAnsi="Times New Roman" w:cs="Times New Roman"/>
        </w:rPr>
        <w:t>με σώρευση αιτήματος απόδοσης χρήσης μισθίου είτε και χωρίς αυτήν, η έκδοση της διαταγής ανατίθεται σε</w:t>
      </w:r>
      <w:r w:rsidRPr="00A53C6F">
        <w:rPr>
          <w:rFonts w:ascii="Times New Roman" w:hAnsi="Times New Roman" w:cs="Times New Roman"/>
        </w:rPr>
        <w:t xml:space="preserve"> </w:t>
      </w:r>
      <w:r w:rsidRPr="00A53C6F">
        <w:rPr>
          <w:rFonts w:ascii="Times New Roman" w:hAnsi="Times New Roman" w:cs="Times New Roman"/>
        </w:rPr>
        <w:t>δικηγόρο του καταλόγου των διαταγών απόδοσης μισθίου.».</w:t>
      </w:r>
    </w:p>
    <w:p w14:paraId="3E02D1BC" w14:textId="55E5999E" w:rsidR="00A53C6F" w:rsidRDefault="00A53C6F" w:rsidP="00A53C6F">
      <w:pPr>
        <w:rPr>
          <w:rFonts w:ascii="Times New Roman" w:hAnsi="Times New Roman" w:cs="Times New Roman"/>
        </w:rPr>
      </w:pPr>
      <w:r w:rsidRPr="00A53C6F">
        <w:rPr>
          <w:rFonts w:ascii="Times New Roman" w:hAnsi="Times New Roman" w:cs="Times New Roman"/>
        </w:rPr>
        <w:t>2. Δικαίωμα εγγραφής στους καταλόγους της παρ. 1 έχουν δικηγόροι που πληρούν τις εξής προϋποθέσεις: (α) Είναι μέλη του οικείου δικηγορικού συλλόγου, (β) έχουν τακτοποιήσει το σύνολο των οικονομικών τους υποχρεώσεων προς τον Δικηγορικό Σύλλογο στον οποίο ανήκουν, (γ) δεν τους έχει επιβληθεί πειθαρχική ποινή εκτός από την ποινή της επίπληξης, (δ) έχουν συμπληρώσει τον κατά την παρ. 3 του παρόντος άρθρου προβλεπόμενο ελάχιστο χρόνο δικηγορικής υπηρεσίας, (ε) έχουν λάβει πιστοποιητικό πραγματικής παρακολούθησης των ειδικών σεμιναρίων επιμόρφωσης κατά τα ειδικότερα προβλεπόμενα στο άρθρο 2 της παρούσας και (</w:t>
      </w:r>
      <w:proofErr w:type="spellStart"/>
      <w:r w:rsidRPr="00A53C6F">
        <w:rPr>
          <w:rFonts w:ascii="Times New Roman" w:hAnsi="Times New Roman" w:cs="Times New Roman"/>
        </w:rPr>
        <w:t>στ</w:t>
      </w:r>
      <w:proofErr w:type="spellEnd"/>
      <w:r w:rsidRPr="00A53C6F">
        <w:rPr>
          <w:rFonts w:ascii="Times New Roman" w:hAnsi="Times New Roman" w:cs="Times New Roman"/>
        </w:rPr>
        <w:t xml:space="preserve">) δεν έχουν λόγω υποτροπής και μη έκδοσης της διαταγής ή πράξης εκδιδόμενης κατά τον Κώδικα Πολ. Δικονομίας εντός των </w:t>
      </w:r>
      <w:proofErr w:type="spellStart"/>
      <w:r w:rsidRPr="00A53C6F">
        <w:rPr>
          <w:rFonts w:ascii="Times New Roman" w:hAnsi="Times New Roman" w:cs="Times New Roman"/>
        </w:rPr>
        <w:t>νομίμων</w:t>
      </w:r>
      <w:proofErr w:type="spellEnd"/>
      <w:r w:rsidRPr="00A53C6F">
        <w:rPr>
          <w:rFonts w:ascii="Times New Roman" w:hAnsi="Times New Roman" w:cs="Times New Roman"/>
        </w:rPr>
        <w:t xml:space="preserve"> προθεσμιών, διαγραφεί από οποιονδήποτε από τους τηρούμενους καταλόγους.</w:t>
      </w:r>
    </w:p>
    <w:p w14:paraId="427D419B" w14:textId="77777777" w:rsidR="00A53C6F" w:rsidRDefault="00A53C6F" w:rsidP="00A53C6F">
      <w:pPr>
        <w:rPr>
          <w:rFonts w:ascii="Times New Roman" w:hAnsi="Times New Roman" w:cs="Times New Roman"/>
        </w:rPr>
      </w:pPr>
      <w:r w:rsidRPr="00A53C6F">
        <w:rPr>
          <w:rFonts w:ascii="Times New Roman" w:hAnsi="Times New Roman" w:cs="Times New Roman"/>
        </w:rPr>
        <w:t>3. Ο ελάχιστος χρόνος δικηγορικής υπηρεσίας για την εγγραφή στους καταλόγους της παρ. 1 του παρόντος είναι τέσσερα (4) έτη Ο ελάχιστος χρόνος δικηγορικής υπηρεσίας πρέπει να έχει συμπληρωθεί κατά την υποβολή της αίτησης στον οικείο Δικηγορικό Σύλλογο.</w:t>
      </w:r>
    </w:p>
    <w:p w14:paraId="7B759343" w14:textId="77777777" w:rsidR="00A53C6F" w:rsidRDefault="00A53C6F" w:rsidP="00A53C6F">
      <w:pPr>
        <w:rPr>
          <w:rFonts w:ascii="Times New Roman" w:hAnsi="Times New Roman" w:cs="Times New Roman"/>
        </w:rPr>
      </w:pPr>
      <w:r w:rsidRPr="00A53C6F">
        <w:rPr>
          <w:rFonts w:ascii="Times New Roman" w:hAnsi="Times New Roman" w:cs="Times New Roman"/>
        </w:rPr>
        <w:t>4. Για την εγγραφή στον οικείο κατάλογο ο ενδιαφερόμενος δικηγόρος απαιτείται να υποβάλει αίτηση στον οικείο Δικηγορικό Σύλλογο, συνοδευόμενη από το πιστοποιητικό πραγματικής παρακολούθησης του ειδικού σεμιναρίου επιμόρφωσης και την υπεύθυνη δήλωση του ν. 1599/1986 (Α’ 75) που προβλέπει η παρ. 3 του άρθρου 5. Ο οικείος δικηγορικός σύλλογος ελέγχει αυτεπαγγέλτως τη συνδρομή των λοιπών ουσιαστικών προϋποθέσεων.</w:t>
      </w:r>
    </w:p>
    <w:p w14:paraId="48F98F5A" w14:textId="77777777" w:rsidR="00A53C6F" w:rsidRPr="00A53C6F" w:rsidRDefault="00A53C6F" w:rsidP="00A53C6F">
      <w:pPr>
        <w:jc w:val="center"/>
        <w:rPr>
          <w:rFonts w:ascii="Times New Roman" w:hAnsi="Times New Roman" w:cs="Times New Roman"/>
          <w:b/>
          <w:bCs/>
        </w:rPr>
      </w:pPr>
      <w:r w:rsidRPr="00A53C6F">
        <w:rPr>
          <w:rFonts w:ascii="Times New Roman" w:hAnsi="Times New Roman" w:cs="Times New Roman"/>
          <w:b/>
          <w:bCs/>
        </w:rPr>
        <w:t>Άρθρο 2</w:t>
      </w:r>
    </w:p>
    <w:p w14:paraId="1842BB36" w14:textId="77777777" w:rsidR="00A53C6F" w:rsidRPr="00A53C6F" w:rsidRDefault="00A53C6F" w:rsidP="00A53C6F">
      <w:pPr>
        <w:jc w:val="center"/>
        <w:rPr>
          <w:rFonts w:ascii="Times New Roman" w:hAnsi="Times New Roman" w:cs="Times New Roman"/>
          <w:b/>
          <w:bCs/>
        </w:rPr>
      </w:pPr>
      <w:r w:rsidRPr="00A53C6F">
        <w:rPr>
          <w:rFonts w:ascii="Times New Roman" w:hAnsi="Times New Roman" w:cs="Times New Roman"/>
          <w:b/>
          <w:bCs/>
        </w:rPr>
        <w:t>Σεμινάρια επιμόρφωσης</w:t>
      </w:r>
    </w:p>
    <w:p w14:paraId="5EF18858" w14:textId="77777777" w:rsidR="00A53C6F" w:rsidRDefault="00A53C6F" w:rsidP="00A53C6F">
      <w:pPr>
        <w:rPr>
          <w:rFonts w:ascii="Times New Roman" w:hAnsi="Times New Roman" w:cs="Times New Roman"/>
        </w:rPr>
      </w:pPr>
      <w:r w:rsidRPr="00A53C6F">
        <w:rPr>
          <w:rFonts w:ascii="Times New Roman" w:hAnsi="Times New Roman" w:cs="Times New Roman"/>
        </w:rPr>
        <w:t>1. Η επιμόρφωση που αποτελεί προϋπόθεση της εγγραφής του δικηγόρου στους καταλόγους του άρθρου 1 της παρούσας παρέχεται με ειδικά σεμινάρια επιμόρφωσης που οργανώνονται από κοινού από τον Υπουργό Δικαιοσύνης και την Ολομέλεια των Προέδρων των Δικηγορικών Συλλόγων της Ελλάδας.</w:t>
      </w:r>
    </w:p>
    <w:p w14:paraId="27F42D80" w14:textId="77777777" w:rsidR="00A53C6F" w:rsidRDefault="00A53C6F" w:rsidP="00A53C6F">
      <w:pPr>
        <w:rPr>
          <w:rFonts w:ascii="Times New Roman" w:hAnsi="Times New Roman" w:cs="Times New Roman"/>
        </w:rPr>
      </w:pPr>
      <w:r w:rsidRPr="00A53C6F">
        <w:rPr>
          <w:rFonts w:ascii="Times New Roman" w:hAnsi="Times New Roman" w:cs="Times New Roman"/>
        </w:rPr>
        <w:t>2. Τα ειδικά σεμινάρια διεξάγονται μία φορά κάθε δικαστικό έτος, προκειμένου να παράσχουν την αναγκαία πιστοποίηση στους δικηγόρους που θα τα παρακολουθήσουν και οι οποίοι επιθυμούν να ενταχθούν στους καταλόγους που θα ισχύουν για το επόμενο δικαστικό έτος. Ειδικά τα σεμινάρια που απαιτείται να διενεργηθούν για την κατάρτιση των πρώτων καταλόγων, πρέπει να έχουν ολοκληρωθεί μέχρι την προτεραία της θέσης σε ισχύ της αρμοδιότητας των δικηγόρων για την έκδοση των διαταγών κατά τα άρθρα 625 επ. και 637 επ. Κώδικα Πολ. Δικονομίας.</w:t>
      </w:r>
    </w:p>
    <w:p w14:paraId="6A733F97" w14:textId="77777777" w:rsidR="00A53C6F" w:rsidRDefault="00A53C6F" w:rsidP="00A53C6F">
      <w:pPr>
        <w:rPr>
          <w:rFonts w:ascii="Times New Roman" w:hAnsi="Times New Roman" w:cs="Times New Roman"/>
        </w:rPr>
      </w:pPr>
      <w:r w:rsidRPr="00A53C6F">
        <w:rPr>
          <w:rFonts w:ascii="Times New Roman" w:hAnsi="Times New Roman" w:cs="Times New Roman"/>
        </w:rPr>
        <w:t>3. Τα ειδικά σεμινάρια επιμόρφωσης για την συμπερίληψη σε έκαστο από τους καταλόγους των δικηγόρων του παρόντος έχουν ελάχιστη διάρκεια δεκαέξι (16) ωρών. Για την ένταξη σε καθένα από τους καταλόγους απαιτείται παρακολούθηση ιδιαίτερου σεμιναρίου.</w:t>
      </w:r>
    </w:p>
    <w:p w14:paraId="69DADCA8" w14:textId="77777777" w:rsidR="00A53C6F" w:rsidRDefault="00A53C6F" w:rsidP="00A53C6F">
      <w:pPr>
        <w:rPr>
          <w:rFonts w:ascii="Times New Roman" w:hAnsi="Times New Roman" w:cs="Times New Roman"/>
        </w:rPr>
      </w:pPr>
      <w:r w:rsidRPr="00A53C6F">
        <w:rPr>
          <w:rFonts w:ascii="Times New Roman" w:hAnsi="Times New Roman" w:cs="Times New Roman"/>
        </w:rPr>
        <w:t xml:space="preserve">4. Με την παρούσα συστήνεται τριμελής επιτροπή οργάνωσης των ειδικών σεμιναρίων επιμόρφωσης απαρτιζόμενη από τον αρχαιότερο Πρόεδρο Πρωτοδικών του Πρωτοδικείου Αθηνών ή τον νόμιμο αναπληρωτή του, τον Πρόεδρο της Ολομέλειας των Προέδρων των δικηγορικών Συλλόγων Ελλάδας ή τον νόμιμο αναπληρωτή του και τον Γενικό Διευθυντή Δικαιοσύνης του Υπουργείου Δικαιοσύνης ή τον νόμιμο αναπληρωτή του. Η επιτροπή αποφασίζει το περιεχόμενο των σεμιναρίων, ορίζει τους εισηγητές, καθορίζει την χρονική διάρκεια κάθε επιμέρους συνεδρίας του σεμιναρίου και αποφασίζει για κάθε ειδικό ζήτημα που σχετίζεται με τον τρόπο διεξαγωγής των σεμιναρίων, συνεπικουρούμενη από υπαλλήλους του Δικηγορικού Συλλόγου Αθηνών και κάθε άλλο πρόσωπο που εκείνη ορίσει. Τα σεμινάρια διεξάγονται χωρίς οικονομική επιβάρυνση των </w:t>
      </w:r>
      <w:proofErr w:type="spellStart"/>
      <w:r w:rsidRPr="00A53C6F">
        <w:rPr>
          <w:rFonts w:ascii="Times New Roman" w:hAnsi="Times New Roman" w:cs="Times New Roman"/>
        </w:rPr>
        <w:t>επιμορφούμενων</w:t>
      </w:r>
      <w:proofErr w:type="spellEnd"/>
      <w:r w:rsidRPr="00A53C6F">
        <w:rPr>
          <w:rFonts w:ascii="Times New Roman" w:hAnsi="Times New Roman" w:cs="Times New Roman"/>
        </w:rPr>
        <w:t xml:space="preserve"> δικηγόρων. Το κόστος διεξαγωγής των σεμιναρίων συμπεριλαμβανομένης της αποζημίωσης των εισηγητών βαρύνει τους δικηγορικούς συλλόγους της χώρας. Η Ολομέλεια των Προέδρων των Δικηγορικών Συλλόγων αποφασίζει το ύψος της αποζημίωσης των εισηγητών και την αναλογία επιβάρυνσης ενός εκάστου Δικηγορικού Συλλόγου στην συνολική δαπάνη.</w:t>
      </w:r>
    </w:p>
    <w:p w14:paraId="753E82FD" w14:textId="77777777" w:rsidR="00A53C6F" w:rsidRDefault="00A53C6F" w:rsidP="00A53C6F">
      <w:pPr>
        <w:rPr>
          <w:rFonts w:ascii="Times New Roman" w:hAnsi="Times New Roman" w:cs="Times New Roman"/>
        </w:rPr>
      </w:pPr>
      <w:r w:rsidRPr="00A53C6F">
        <w:rPr>
          <w:rFonts w:ascii="Times New Roman" w:hAnsi="Times New Roman" w:cs="Times New Roman"/>
        </w:rPr>
        <w:t>5. Τα ειδικά σεμινάρια επιμόρφωσης μπορούν να διεξάγονται εξ αποστάσεως με ψηφιακό τρόπο με διασφάλιση της πραγματικής παρακολούθησής τους από τους δικηγόρους.</w:t>
      </w:r>
    </w:p>
    <w:p w14:paraId="398EA9FF" w14:textId="77777777" w:rsidR="00A53C6F" w:rsidRDefault="00A53C6F" w:rsidP="00A53C6F">
      <w:pPr>
        <w:rPr>
          <w:rFonts w:ascii="Times New Roman" w:hAnsi="Times New Roman" w:cs="Times New Roman"/>
        </w:rPr>
      </w:pPr>
      <w:r w:rsidRPr="00A53C6F">
        <w:rPr>
          <w:rFonts w:ascii="Times New Roman" w:hAnsi="Times New Roman" w:cs="Times New Roman"/>
        </w:rPr>
        <w:t>6. Με την ολοκλήρωση της πραγματικής παρακολούθησης εκάστου ειδικού σεμιναρίου επιμόρφωσης, εκδίδεται πιστοποιητικό πραγματικής παρακολούθησης για κάθε δικηγόρο που συμμετείχε πραγματικά στο εκάστοτε σεμινάριο από την Επιτροπή της παρ. 4 του παρόντος άρθρου.</w:t>
      </w:r>
    </w:p>
    <w:p w14:paraId="28D6FD65" w14:textId="77777777" w:rsidR="00A53C6F" w:rsidRDefault="00A53C6F" w:rsidP="00A53C6F">
      <w:pPr>
        <w:rPr>
          <w:rFonts w:ascii="Times New Roman" w:hAnsi="Times New Roman" w:cs="Times New Roman"/>
        </w:rPr>
      </w:pPr>
      <w:r w:rsidRPr="00A53C6F">
        <w:rPr>
          <w:rFonts w:ascii="Times New Roman" w:hAnsi="Times New Roman" w:cs="Times New Roman"/>
        </w:rPr>
        <w:t>7. Πέραν των ανωτέρω σεμιναρίων η Ολομέλεια των Προέδρων των Δικηγορικών Συλλόγων της χώρας έχει την ευχέρεια να αποφασίζει την πραγματοποίηση επιμορφωτικών σεμιναρίων για τους δικηγόρους που είναι ήδη ενταγμένοι στους καταλόγους του άρθρου 1, η παρακολούθηση των οποίων θα είναι υποχρεωτική για τους ως άνω δικηγόρους. Η παράλειψη παρακολούθησης ή η μη επιτυχής παρακολούθηση των σεμιναρίων της παραγράφου αυτής αποτελεί λόγο διαγραφής του δικηγόρου από τον κατάλογο στον οποίο είχε εγγραφεί. Κάθε Δικηγορικός Σύλλογος έχει την εξουσία να ελέγχει και αυτεπαγγέλτως την τήρηση της προϋπόθεσης αυτής.</w:t>
      </w:r>
    </w:p>
    <w:p w14:paraId="53A4C9D6" w14:textId="77777777" w:rsidR="00A53C6F" w:rsidRPr="00A53C6F" w:rsidRDefault="00A53C6F" w:rsidP="00A53C6F">
      <w:pPr>
        <w:jc w:val="center"/>
        <w:rPr>
          <w:rFonts w:ascii="Times New Roman" w:hAnsi="Times New Roman" w:cs="Times New Roman"/>
          <w:b/>
          <w:bCs/>
        </w:rPr>
      </w:pPr>
      <w:r w:rsidRPr="00A53C6F">
        <w:rPr>
          <w:rFonts w:ascii="Times New Roman" w:hAnsi="Times New Roman" w:cs="Times New Roman"/>
          <w:b/>
          <w:bCs/>
        </w:rPr>
        <w:t>Άρθρο 3</w:t>
      </w:r>
    </w:p>
    <w:p w14:paraId="723CC8DE" w14:textId="77777777" w:rsidR="00A53C6F" w:rsidRPr="00A53C6F" w:rsidRDefault="00A53C6F" w:rsidP="00A53C6F">
      <w:pPr>
        <w:jc w:val="center"/>
        <w:rPr>
          <w:rFonts w:ascii="Times New Roman" w:hAnsi="Times New Roman" w:cs="Times New Roman"/>
          <w:b/>
          <w:bCs/>
        </w:rPr>
      </w:pPr>
      <w:r w:rsidRPr="00A53C6F">
        <w:rPr>
          <w:rFonts w:ascii="Times New Roman" w:hAnsi="Times New Roman" w:cs="Times New Roman"/>
          <w:b/>
          <w:bCs/>
        </w:rPr>
        <w:t>Κατάρτιση του καταλόγου</w:t>
      </w:r>
    </w:p>
    <w:p w14:paraId="1E256A9B" w14:textId="77777777" w:rsidR="00A53C6F" w:rsidRDefault="00A53C6F" w:rsidP="00A53C6F">
      <w:pPr>
        <w:rPr>
          <w:rFonts w:ascii="Times New Roman" w:hAnsi="Times New Roman" w:cs="Times New Roman"/>
        </w:rPr>
      </w:pPr>
      <w:r w:rsidRPr="00A53C6F">
        <w:rPr>
          <w:rFonts w:ascii="Times New Roman" w:hAnsi="Times New Roman" w:cs="Times New Roman"/>
        </w:rPr>
        <w:t>1. Οι οικείοι Δικηγορικοί Σύλλογοι καταρτίζουν έκαστο κατάλογο που προβλέπεται στην παρ. 1 του άρθρου 1 της παρούσας, συμπεριλαμβάνοντας σε αυτούς τους δικηγόρους που πληρούν τις προϋποθέσεις που προβλέπονται στην παρούσα απόφαση και τους αποστέλλουν στον Προϊστάμενο του Δικαστηρίου, που κατά τον νόμο έχει την ευθύνη της τήρησής τους.</w:t>
      </w:r>
    </w:p>
    <w:p w14:paraId="1A4CE4C1" w14:textId="03FF7CD2" w:rsidR="00A53C6F" w:rsidRPr="00A53C6F" w:rsidRDefault="00A53C6F" w:rsidP="00A53C6F">
      <w:pPr>
        <w:rPr>
          <w:rFonts w:ascii="Times New Roman" w:hAnsi="Times New Roman" w:cs="Times New Roman"/>
        </w:rPr>
      </w:pPr>
      <w:r w:rsidRPr="00A53C6F">
        <w:rPr>
          <w:rFonts w:ascii="Times New Roman" w:hAnsi="Times New Roman" w:cs="Times New Roman"/>
        </w:rPr>
        <w:t>«2. Σε περίπτωση Πρωτοδικείου, στο οποίο δεν έχει καταστεί εφικτό ο οικείος Δικηγορικός Σύλλογος να</w:t>
      </w:r>
      <w:r w:rsidRPr="00A53C6F">
        <w:rPr>
          <w:rFonts w:ascii="Times New Roman" w:hAnsi="Times New Roman" w:cs="Times New Roman"/>
        </w:rPr>
        <w:t xml:space="preserve"> </w:t>
      </w:r>
      <w:r w:rsidRPr="00A53C6F">
        <w:rPr>
          <w:rFonts w:ascii="Times New Roman" w:hAnsi="Times New Roman" w:cs="Times New Roman"/>
        </w:rPr>
        <w:t>καταρτίσει κάποιον από τους κατά το άρθρο 1 παρ. 1 της παρούσας καταλόγους, με πράξη του Προϊσταμένου</w:t>
      </w:r>
      <w:r w:rsidRPr="00A53C6F">
        <w:rPr>
          <w:rFonts w:ascii="Times New Roman" w:hAnsi="Times New Roman" w:cs="Times New Roman"/>
        </w:rPr>
        <w:t xml:space="preserve"> </w:t>
      </w:r>
      <w:r w:rsidRPr="00A53C6F">
        <w:rPr>
          <w:rFonts w:ascii="Times New Roman" w:hAnsi="Times New Roman" w:cs="Times New Roman"/>
        </w:rPr>
        <w:t xml:space="preserve">του Πρωτοδικείου ορίζεται ο κατάλογος </w:t>
      </w:r>
      <w:proofErr w:type="spellStart"/>
      <w:r w:rsidRPr="00A53C6F">
        <w:rPr>
          <w:rFonts w:ascii="Times New Roman" w:hAnsi="Times New Roman" w:cs="Times New Roman"/>
        </w:rPr>
        <w:t>ομόρου</w:t>
      </w:r>
      <w:proofErr w:type="spellEnd"/>
      <w:r w:rsidRPr="00A53C6F">
        <w:rPr>
          <w:rFonts w:ascii="Times New Roman" w:hAnsi="Times New Roman" w:cs="Times New Roman"/>
        </w:rPr>
        <w:t xml:space="preserve"> Πρωτοδικείου της ίδιας εφετειακής περιφέρειας, από τον οποίο</w:t>
      </w:r>
      <w:r w:rsidRPr="00A53C6F">
        <w:rPr>
          <w:rFonts w:ascii="Times New Roman" w:hAnsi="Times New Roman" w:cs="Times New Roman"/>
        </w:rPr>
        <w:t xml:space="preserve"> </w:t>
      </w:r>
      <w:r w:rsidRPr="00A53C6F">
        <w:rPr>
          <w:rFonts w:ascii="Times New Roman" w:hAnsi="Times New Roman" w:cs="Times New Roman"/>
        </w:rPr>
        <w:t>θα ορίζονται οι δικηγόροι που είναι αρμόδιοι για την έκδοση διαταγών πληρωμής και διαταγών απόδοσης</w:t>
      </w:r>
      <w:r w:rsidRPr="00A53C6F">
        <w:rPr>
          <w:rFonts w:ascii="Times New Roman" w:hAnsi="Times New Roman" w:cs="Times New Roman"/>
        </w:rPr>
        <w:t xml:space="preserve"> </w:t>
      </w:r>
      <w:r w:rsidRPr="00A53C6F">
        <w:rPr>
          <w:rFonts w:ascii="Times New Roman" w:hAnsi="Times New Roman" w:cs="Times New Roman"/>
        </w:rPr>
        <w:t>μισθίου της τοπικής αρμοδιότητάς του. Στην περίπτωση αυτή, ο ορισμός θα γίνεται από την Γραμματεία του</w:t>
      </w:r>
      <w:r w:rsidRPr="00A53C6F">
        <w:rPr>
          <w:rFonts w:ascii="Times New Roman" w:hAnsi="Times New Roman" w:cs="Times New Roman"/>
        </w:rPr>
        <w:t xml:space="preserve"> </w:t>
      </w:r>
      <w:r w:rsidRPr="00A53C6F">
        <w:rPr>
          <w:rFonts w:ascii="Times New Roman" w:hAnsi="Times New Roman" w:cs="Times New Roman"/>
        </w:rPr>
        <w:t>Δικαστηρίου, στον οποίο θα τηρείται ο κατάλογος.»</w:t>
      </w:r>
    </w:p>
    <w:p w14:paraId="0799CE20" w14:textId="7C4265EB" w:rsidR="00A53C6F" w:rsidRDefault="00A53C6F" w:rsidP="00A53C6F">
      <w:pPr>
        <w:rPr>
          <w:rFonts w:ascii="Times New Roman" w:hAnsi="Times New Roman" w:cs="Times New Roman"/>
        </w:rPr>
      </w:pPr>
      <w:r w:rsidRPr="00A53C6F">
        <w:rPr>
          <w:rFonts w:ascii="Times New Roman" w:hAnsi="Times New Roman" w:cs="Times New Roman"/>
        </w:rPr>
        <w:t>3. Κατά την πρώτη εφαρμογή του νόμου, οι κατάλογοι πρέπει να αποσταλούν μέχρι την προτεραία της θέσης σε ισχύ της αρμοδιότητας των δικηγόρων για έκδοση διαταγής πληρωμής και διαταγής απόδοσης μισθίου και θα ισχύει μέχρι τη 15η Σεπτεμβρίου 2027.</w:t>
      </w:r>
    </w:p>
    <w:p w14:paraId="3F863EF9" w14:textId="77777777" w:rsidR="00A53C6F" w:rsidRDefault="00A53C6F" w:rsidP="00A53C6F">
      <w:pPr>
        <w:rPr>
          <w:rFonts w:ascii="Times New Roman" w:hAnsi="Times New Roman" w:cs="Times New Roman"/>
        </w:rPr>
      </w:pPr>
      <w:r w:rsidRPr="00A53C6F">
        <w:rPr>
          <w:rFonts w:ascii="Times New Roman" w:hAnsi="Times New Roman" w:cs="Times New Roman"/>
        </w:rPr>
        <w:t xml:space="preserve">4. Κατά την έναρξη εκάστου δικαστικού έτους, αρχής γενομένης από τις 16 Σεπτεμβρίου 2027, οι κατάλογοι θα </w:t>
      </w:r>
      <w:proofErr w:type="spellStart"/>
      <w:r w:rsidRPr="00A53C6F">
        <w:rPr>
          <w:rFonts w:ascii="Times New Roman" w:hAnsi="Times New Roman" w:cs="Times New Roman"/>
        </w:rPr>
        <w:t>επικαιροποιούνται</w:t>
      </w:r>
      <w:proofErr w:type="spellEnd"/>
      <w:r w:rsidRPr="00A53C6F">
        <w:rPr>
          <w:rFonts w:ascii="Times New Roman" w:hAnsi="Times New Roman" w:cs="Times New Roman"/>
        </w:rPr>
        <w:t xml:space="preserve"> με την προσθήκη των δικηγόρων που τήρησαν τη διαδικασία των προηγουμένων άρθρων. Τα ονόματα και λοιπά στοιχεία των δικηγόρων που προστίθενται πρέπει να αποστέλλονται μέχρι την προτεραία έναρξης κάθε δικαστικού έτους αρχής γενομένης από τις 16 Σεπτεμβρίου 2027.</w:t>
      </w:r>
    </w:p>
    <w:p w14:paraId="01CAFC0A" w14:textId="77777777" w:rsidR="00A53C6F" w:rsidRPr="00A53C6F" w:rsidRDefault="00A53C6F" w:rsidP="00A53C6F">
      <w:pPr>
        <w:jc w:val="center"/>
        <w:rPr>
          <w:rFonts w:ascii="Times New Roman" w:hAnsi="Times New Roman" w:cs="Times New Roman"/>
          <w:b/>
          <w:bCs/>
        </w:rPr>
      </w:pPr>
      <w:r w:rsidRPr="00A53C6F">
        <w:rPr>
          <w:rFonts w:ascii="Times New Roman" w:hAnsi="Times New Roman" w:cs="Times New Roman"/>
          <w:b/>
          <w:bCs/>
        </w:rPr>
        <w:t>Άρθρο 4</w:t>
      </w:r>
    </w:p>
    <w:p w14:paraId="50E4619E" w14:textId="77777777" w:rsidR="00A53C6F" w:rsidRPr="00A53C6F" w:rsidRDefault="00A53C6F" w:rsidP="00A53C6F">
      <w:pPr>
        <w:jc w:val="center"/>
        <w:rPr>
          <w:rFonts w:ascii="Times New Roman" w:hAnsi="Times New Roman" w:cs="Times New Roman"/>
          <w:b/>
          <w:bCs/>
        </w:rPr>
      </w:pPr>
      <w:r w:rsidRPr="00A53C6F">
        <w:rPr>
          <w:rFonts w:ascii="Times New Roman" w:hAnsi="Times New Roman" w:cs="Times New Roman"/>
          <w:b/>
          <w:bCs/>
        </w:rPr>
        <w:t>Τήρηση καταλόγου - ανάθεση - αντικατάσταση δικηγόρου</w:t>
      </w:r>
    </w:p>
    <w:p w14:paraId="604F7578" w14:textId="77777777" w:rsidR="00A53C6F" w:rsidRDefault="00A53C6F" w:rsidP="00A53C6F">
      <w:pPr>
        <w:rPr>
          <w:rFonts w:ascii="Times New Roman" w:hAnsi="Times New Roman" w:cs="Times New Roman"/>
        </w:rPr>
      </w:pPr>
      <w:r w:rsidRPr="00A53C6F">
        <w:rPr>
          <w:rFonts w:ascii="Times New Roman" w:hAnsi="Times New Roman" w:cs="Times New Roman"/>
        </w:rPr>
        <w:t>1. Οι κατάλογοι της παρ. 1 του άρθρου 1 τηρούνται με ευθύνη του Προϊσταμένου του οικείου Πρωτοδικείου, η δε σειρά των ονομάτων των δικηγόρων του καταλόγου καθορίζεται αλφαβητικά με το αρχικό γράμμα του επωνύμου του δικηγόρου. Η πρώτη ανάθεση γίνεται στον πρώτο κατά σειρά δικηγόρο και κάθε επόμενη ανάθεση γίνεται στον αμέσως επόμενο δικηγόρο της σειράς του καταλόγου. Όταν ο κατάλογος εξαντλείται, η επόμενη ανάθεση γίνεται εκ νέου στον πρώτο κατά τη σειρά του καταλόγου και συνεχίζει η ανάθεση με τον τρόπο που περιγράφεται στο προηγούμενο εδάφιο.</w:t>
      </w:r>
    </w:p>
    <w:p w14:paraId="1F78868B" w14:textId="77777777" w:rsidR="00A53C6F" w:rsidRDefault="00A53C6F" w:rsidP="00A53C6F">
      <w:pPr>
        <w:rPr>
          <w:rFonts w:ascii="Times New Roman" w:hAnsi="Times New Roman" w:cs="Times New Roman"/>
        </w:rPr>
      </w:pPr>
      <w:r w:rsidRPr="00A53C6F">
        <w:rPr>
          <w:rFonts w:ascii="Times New Roman" w:hAnsi="Times New Roman" w:cs="Times New Roman"/>
        </w:rPr>
        <w:t>2. Κάθε φορά που ανατίθεται σε δικηγόρο η έκδοση διαταγής πληρωμής ή απόδοσης μισθίου, μπορεί να ανατίθεται σε αυτόν μία αίτηση από τον εκάστοτε κατάλογο. Ωστόσο, με απόφαση του Προέδρου του οικείου Δικηγορικού Συλλόγου μπορεί να ορίζεται μεγαλύτερος αριθμός αιτήσεων που θα ανατίθενται στον κάθε δικηγόρο του καταλόγου κάθε φορά που θα ανατίθεται σε αυτόν η έκδοση διαταγής πληρωμής ή απόδοσης μισθίου.</w:t>
      </w:r>
    </w:p>
    <w:p w14:paraId="201DE7E6" w14:textId="77777777" w:rsidR="00A53C6F" w:rsidRDefault="00A53C6F" w:rsidP="00A53C6F">
      <w:pPr>
        <w:rPr>
          <w:rFonts w:ascii="Times New Roman" w:hAnsi="Times New Roman" w:cs="Times New Roman"/>
        </w:rPr>
      </w:pPr>
      <w:r w:rsidRPr="00A53C6F">
        <w:rPr>
          <w:rFonts w:ascii="Times New Roman" w:hAnsi="Times New Roman" w:cs="Times New Roman"/>
        </w:rPr>
        <w:t xml:space="preserve">3. Σε περίπτωση άρνησης, κωλύματος, θανάτου και μη έκδοσης της διαταγής πληρωμής ή απόδοσης μισθίου εντός των </w:t>
      </w:r>
      <w:proofErr w:type="spellStart"/>
      <w:r w:rsidRPr="00A53C6F">
        <w:rPr>
          <w:rFonts w:ascii="Times New Roman" w:hAnsi="Times New Roman" w:cs="Times New Roman"/>
        </w:rPr>
        <w:t>νομίμων</w:t>
      </w:r>
      <w:proofErr w:type="spellEnd"/>
      <w:r w:rsidRPr="00A53C6F">
        <w:rPr>
          <w:rFonts w:ascii="Times New Roman" w:hAnsi="Times New Roman" w:cs="Times New Roman"/>
        </w:rPr>
        <w:t xml:space="preserve"> προθεσμιών, γίνεται ανάθεση της αίτησης ή του συνόλου των αιτήσεων (ανάλογα με το αν ανατίθενται στον δικηγόρο μία ή περισσότερες αιτήσεις μαζί) στον επόμενο κατ’ αλφαβητική σειρά δικηγόρο του καταλόγου, που δεν του έχει ανατεθεί η έκδοση πράξεων. Σε περίπτωση που κατά τα οριζόμενα στην παρ. 1 του παρόντος άρθρου ο Προϊστάμενος του οικείου Πρωτοδικείου έχει ορίσει ότι ανατίθενται περισσότερες της μίας υποθέσεις σε κάθε δικηγόρο και ανακύψει περίπτωση άρνησης, κωλύματος ή καθυστέρησης στην έκδοση της πράξης για μία μόνο από τις περισσότερες υποθέσεις, η υπόθεση για την οποία συντρέχει λόγος αντικατάστασης, ανατίθεται στον αμέσως επόμενο κατ’ αλφαβητική σειρά δικηγόρο του καταλόγου, στον οποίο ανατίθενται στην συνέχεια επιπλέον υποθέσεις μέχρι να συμπληρωθεί ο προβλεπόμενος από την πράξη του Προϊσταμένου του οικείου Πρωτοδικείου αριθμός.</w:t>
      </w:r>
    </w:p>
    <w:p w14:paraId="24214E55" w14:textId="77777777" w:rsidR="00A53C6F" w:rsidRDefault="00A53C6F" w:rsidP="00A53C6F">
      <w:pPr>
        <w:rPr>
          <w:rFonts w:ascii="Times New Roman" w:hAnsi="Times New Roman" w:cs="Times New Roman"/>
        </w:rPr>
      </w:pPr>
      <w:r w:rsidRPr="00A53C6F">
        <w:rPr>
          <w:rFonts w:ascii="Times New Roman" w:hAnsi="Times New Roman" w:cs="Times New Roman"/>
        </w:rPr>
        <w:t>4. Οι κατάλογοι μπορούν να τηρούνται ηλεκτρονικά με ευθύνη της Ολομέλειας των Προέδρων των Δικηγορικών Συλλόγων Ελλάδος με την χρήση αυτοματοποιημένων συστημάτων ανάθεσης και αντικατάστασης των δικηγόρων σε περίπτωση που συντρέχει νόμιμη περίπτωση.</w:t>
      </w:r>
    </w:p>
    <w:p w14:paraId="260DD09D" w14:textId="77777777" w:rsidR="00A53C6F" w:rsidRPr="00A53C6F" w:rsidRDefault="00A53C6F" w:rsidP="00A53C6F">
      <w:pPr>
        <w:jc w:val="center"/>
        <w:rPr>
          <w:rFonts w:ascii="Times New Roman" w:hAnsi="Times New Roman" w:cs="Times New Roman"/>
          <w:b/>
          <w:bCs/>
        </w:rPr>
      </w:pPr>
      <w:r w:rsidRPr="00A53C6F">
        <w:rPr>
          <w:rFonts w:ascii="Times New Roman" w:hAnsi="Times New Roman" w:cs="Times New Roman"/>
          <w:b/>
          <w:bCs/>
        </w:rPr>
        <w:t>Άρθρο 5</w:t>
      </w:r>
    </w:p>
    <w:p w14:paraId="20895900" w14:textId="77777777" w:rsidR="00A53C6F" w:rsidRPr="00A53C6F" w:rsidRDefault="00A53C6F" w:rsidP="00A53C6F">
      <w:pPr>
        <w:jc w:val="center"/>
        <w:rPr>
          <w:rFonts w:ascii="Times New Roman" w:hAnsi="Times New Roman" w:cs="Times New Roman"/>
          <w:b/>
          <w:bCs/>
        </w:rPr>
      </w:pPr>
      <w:r w:rsidRPr="00A53C6F">
        <w:rPr>
          <w:rFonts w:ascii="Times New Roman" w:hAnsi="Times New Roman" w:cs="Times New Roman"/>
          <w:b/>
          <w:bCs/>
        </w:rPr>
        <w:t>Καθήκοντα των δικηγόρων - Εποπτικές Επιτροπές</w:t>
      </w:r>
    </w:p>
    <w:p w14:paraId="0591E537" w14:textId="77777777" w:rsidR="00A53C6F" w:rsidRPr="00A53C6F" w:rsidRDefault="00A53C6F" w:rsidP="00A53C6F">
      <w:pPr>
        <w:rPr>
          <w:rFonts w:ascii="Times New Roman" w:hAnsi="Times New Roman" w:cs="Times New Roman"/>
        </w:rPr>
      </w:pPr>
      <w:r w:rsidRPr="00A53C6F">
        <w:rPr>
          <w:rFonts w:ascii="Times New Roman" w:hAnsi="Times New Roman" w:cs="Times New Roman"/>
        </w:rPr>
        <w:t>«1. Ο Δικηγόρος υποχρεούται να παραλάβει το φάκελο της υπόθεσης που του ανατίθεται εντός πέντε (5)</w:t>
      </w:r>
      <w:r w:rsidRPr="00A53C6F">
        <w:rPr>
          <w:rFonts w:ascii="Times New Roman" w:hAnsi="Times New Roman" w:cs="Times New Roman"/>
        </w:rPr>
        <w:t xml:space="preserve"> </w:t>
      </w:r>
      <w:r w:rsidRPr="00A53C6F">
        <w:rPr>
          <w:rFonts w:ascii="Times New Roman" w:hAnsi="Times New Roman" w:cs="Times New Roman"/>
        </w:rPr>
        <w:t>ημερών από την ενημέρωσή του για την ανάθεση της σχετικής αίτησης από την Γραμματεία του Δικαστηρίου.</w:t>
      </w:r>
      <w:r w:rsidRPr="00A53C6F">
        <w:rPr>
          <w:rFonts w:ascii="Times New Roman" w:hAnsi="Times New Roman" w:cs="Times New Roman"/>
        </w:rPr>
        <w:t xml:space="preserve"> </w:t>
      </w:r>
      <w:r w:rsidRPr="00A53C6F">
        <w:rPr>
          <w:rFonts w:ascii="Times New Roman" w:hAnsi="Times New Roman" w:cs="Times New Roman"/>
        </w:rPr>
        <w:t>Αν δεν τον παραλάβει εντός της ανωτέρω προθεσμίας, η Γραμματεία αναθέτει την σχετική αίτηση στον επόμενο</w:t>
      </w:r>
      <w:r w:rsidRPr="00A53C6F">
        <w:rPr>
          <w:rFonts w:ascii="Times New Roman" w:hAnsi="Times New Roman" w:cs="Times New Roman"/>
        </w:rPr>
        <w:t xml:space="preserve"> </w:t>
      </w:r>
      <w:r w:rsidRPr="00A53C6F">
        <w:rPr>
          <w:rFonts w:ascii="Times New Roman" w:hAnsi="Times New Roman" w:cs="Times New Roman"/>
        </w:rPr>
        <w:t>δικηγόρο του καταλόγου. Ο δικηγόρος υποχρεούται να εκδώσει την πράξη επί της εκάστοτε υποβαλλομένης</w:t>
      </w:r>
      <w:r w:rsidRPr="00A53C6F">
        <w:rPr>
          <w:rFonts w:ascii="Times New Roman" w:hAnsi="Times New Roman" w:cs="Times New Roman"/>
        </w:rPr>
        <w:t xml:space="preserve"> </w:t>
      </w:r>
      <w:r w:rsidRPr="00A53C6F">
        <w:rPr>
          <w:rFonts w:ascii="Times New Roman" w:hAnsi="Times New Roman" w:cs="Times New Roman"/>
        </w:rPr>
        <w:t>αιτήσεως εντός προθεσμίας είκοσι (20) ημερών από την ενημέρωσή του για την ανάθεση της σχετικής αίτησης.</w:t>
      </w:r>
      <w:r w:rsidRPr="00A53C6F">
        <w:rPr>
          <w:rFonts w:ascii="Times New Roman" w:hAnsi="Times New Roman" w:cs="Times New Roman"/>
        </w:rPr>
        <w:t xml:space="preserve"> </w:t>
      </w:r>
      <w:r w:rsidRPr="00A53C6F">
        <w:rPr>
          <w:rFonts w:ascii="Times New Roman" w:hAnsi="Times New Roman" w:cs="Times New Roman"/>
        </w:rPr>
        <w:t>Σε περίπτωση κατεπείγοντος, που κρίνεται από τον Προϊστάμενο του οικείου Πρωτοδικείου, η γραμματεία</w:t>
      </w:r>
      <w:r w:rsidRPr="00A53C6F">
        <w:rPr>
          <w:rFonts w:ascii="Times New Roman" w:hAnsi="Times New Roman" w:cs="Times New Roman"/>
        </w:rPr>
        <w:t xml:space="preserve"> </w:t>
      </w:r>
      <w:r w:rsidRPr="00A53C6F">
        <w:rPr>
          <w:rFonts w:ascii="Times New Roman" w:hAnsi="Times New Roman" w:cs="Times New Roman"/>
        </w:rPr>
        <w:t>αναθέτει την σχετική αίτηση σε δικηγόρο κατά τη σειρά του καταλόγου, εφ’ όσον ο επιλεγόμενος δικηγόρος</w:t>
      </w:r>
      <w:r w:rsidRPr="00A53C6F">
        <w:rPr>
          <w:rFonts w:ascii="Times New Roman" w:hAnsi="Times New Roman" w:cs="Times New Roman"/>
        </w:rPr>
        <w:t xml:space="preserve"> </w:t>
      </w:r>
      <w:r w:rsidRPr="00A53C6F">
        <w:rPr>
          <w:rFonts w:ascii="Times New Roman" w:hAnsi="Times New Roman" w:cs="Times New Roman"/>
        </w:rPr>
        <w:t>διαβεβαιώσει ότι είναι σε θέση να προβεί σε άμεση και έγκαιρη έκδοση της διαταγής πληρωμής ή διαταγής</w:t>
      </w:r>
      <w:r w:rsidRPr="00A53C6F">
        <w:rPr>
          <w:rFonts w:ascii="Times New Roman" w:hAnsi="Times New Roman" w:cs="Times New Roman"/>
        </w:rPr>
        <w:t xml:space="preserve"> </w:t>
      </w:r>
      <w:r w:rsidRPr="00A53C6F">
        <w:rPr>
          <w:rFonts w:ascii="Times New Roman" w:hAnsi="Times New Roman" w:cs="Times New Roman"/>
        </w:rPr>
        <w:t>απόδοσης μισθίου. Στην τελευταία περίπτωση ο δικηγόρος οφείλει να εκδώσει την διαταγή πληρωμής ή διαταγή απόδοσης μισθίου στον απολύτως αναγκαίο χρόνο. Η προθεσμία του δευτέρου εδαφίου της παρούσας</w:t>
      </w:r>
      <w:r w:rsidRPr="00A53C6F">
        <w:rPr>
          <w:rFonts w:ascii="Times New Roman" w:hAnsi="Times New Roman" w:cs="Times New Roman"/>
        </w:rPr>
        <w:t xml:space="preserve"> </w:t>
      </w:r>
      <w:r w:rsidRPr="00A53C6F">
        <w:rPr>
          <w:rFonts w:ascii="Times New Roman" w:hAnsi="Times New Roman" w:cs="Times New Roman"/>
        </w:rPr>
        <w:t>παραγράφου αναστέλλεται σε περίπτωση που ο δικηγόρος ζητήσει διευκρινίσεις κατά το άρθρο 627 του Κώδικα</w:t>
      </w:r>
      <w:r w:rsidRPr="00A53C6F">
        <w:rPr>
          <w:rFonts w:ascii="Times New Roman" w:hAnsi="Times New Roman" w:cs="Times New Roman"/>
        </w:rPr>
        <w:t xml:space="preserve"> </w:t>
      </w:r>
      <w:r w:rsidRPr="00A53C6F">
        <w:rPr>
          <w:rFonts w:ascii="Times New Roman" w:hAnsi="Times New Roman" w:cs="Times New Roman"/>
        </w:rPr>
        <w:t>Πολιτικής Δικονομίας και για όσο χρόνο εκκρεμεί η συμμόρφωση του αιτούντος με τις σχετικές υποδείξεις. Σε</w:t>
      </w:r>
      <w:r w:rsidRPr="00A53C6F">
        <w:rPr>
          <w:rFonts w:ascii="Times New Roman" w:hAnsi="Times New Roman" w:cs="Times New Roman"/>
        </w:rPr>
        <w:t xml:space="preserve"> </w:t>
      </w:r>
      <w:r w:rsidRPr="00A53C6F">
        <w:rPr>
          <w:rFonts w:ascii="Times New Roman" w:hAnsi="Times New Roman" w:cs="Times New Roman"/>
        </w:rPr>
        <w:t>περίπτωση που ο δικηγόρος ζητήσει εξηγήσεις ή διευκρινίσεις κατά το άρθρο 627 του Κώδικα Πολιτικής Δικονομίας, οφείλει να πράξει τούτο με την αποστολή μηνύματος ηλεκτρονικού ταχυδρομείου στον δικηγόρο του</w:t>
      </w:r>
      <w:r w:rsidRPr="00A53C6F">
        <w:rPr>
          <w:rFonts w:ascii="Times New Roman" w:hAnsi="Times New Roman" w:cs="Times New Roman"/>
        </w:rPr>
        <w:t xml:space="preserve"> </w:t>
      </w:r>
      <w:r w:rsidRPr="00A53C6F">
        <w:rPr>
          <w:rFonts w:ascii="Times New Roman" w:hAnsi="Times New Roman" w:cs="Times New Roman"/>
        </w:rPr>
        <w:t>αιτούντος, να του θέσει εύλογη προθεσμία να ανταποκριθεί σε αυτό που του ζητεί, εντός της οποίας ο αιτών</w:t>
      </w:r>
      <w:r w:rsidRPr="00A53C6F">
        <w:rPr>
          <w:rFonts w:ascii="Times New Roman" w:hAnsi="Times New Roman" w:cs="Times New Roman"/>
        </w:rPr>
        <w:t xml:space="preserve"> </w:t>
      </w:r>
      <w:r w:rsidRPr="00A53C6F">
        <w:rPr>
          <w:rFonts w:ascii="Times New Roman" w:hAnsi="Times New Roman" w:cs="Times New Roman"/>
        </w:rPr>
        <w:t>δια του πληρεξουσίου δικηγόρου του μπορεί να αποσύρει την αίτηση. Με την άπρακτη πάροδο της προθεσμίας, ο δικηγόρος μπορεί να απορρίψει την αίτηση κατά το άρθρο 628 του Κώδικα Πολιτικής Δικονομίας.».</w:t>
      </w:r>
    </w:p>
    <w:p w14:paraId="6B676EAE" w14:textId="16318A43" w:rsidR="00A53C6F" w:rsidRDefault="00A53C6F" w:rsidP="00A53C6F">
      <w:pPr>
        <w:rPr>
          <w:rFonts w:ascii="Times New Roman" w:hAnsi="Times New Roman" w:cs="Times New Roman"/>
        </w:rPr>
      </w:pPr>
      <w:r w:rsidRPr="00A53C6F">
        <w:rPr>
          <w:rFonts w:ascii="Times New Roman" w:hAnsi="Times New Roman" w:cs="Times New Roman"/>
        </w:rPr>
        <w:t>2. Ο Δικηγόρος υποχρεούται κατά την έκδοση της σχετικής πράξης να εκτελεί τα καθήκοντά του με ευσυνειδησία και επιμέλεια και να εφαρμόζει τον νόμο κατά τους κανόνες και τα διδάγματα της νομικής επιστήμης.</w:t>
      </w:r>
    </w:p>
    <w:p w14:paraId="072FFD66" w14:textId="77777777" w:rsidR="00A53C6F" w:rsidRDefault="00A53C6F" w:rsidP="00A53C6F">
      <w:pPr>
        <w:rPr>
          <w:rFonts w:ascii="Times New Roman" w:hAnsi="Times New Roman" w:cs="Times New Roman"/>
        </w:rPr>
      </w:pPr>
      <w:r w:rsidRPr="00A53C6F">
        <w:rPr>
          <w:rFonts w:ascii="Times New Roman" w:hAnsi="Times New Roman" w:cs="Times New Roman"/>
        </w:rPr>
        <w:t>3. Με τη ρητή επιφύλαξη της εφαρμογής των κωλυμάτων που προβλέπονται στα άρθρα 52 επ. του Κώδικα Πολ. Δικονομίας, ο δικηγόρος που εγγράφεται στον κατάλογο πρέπει καθ’ όλο το διάστημα που παραμένει εγγεγραμμένος σε αυτόν να απέχει από την έκδοση διαταγής πληρωμής ή διαταγής απόδοσης μισθίου κατόπιν αίτησης φυσικού ή νομικού προσώπου που είναι εντολέας του ή κατά φυσικού ή νομικού προσώπου που είναι εντολέας του. Σε περίπτωση που δικηγόρος που εγγράφεται στον κατάλογο διατηρεί ήδη σταθερή επαγγελματική συνεργασία με πιστωτικό ίδρυμα ή εταιρεία διαχείρισης απαιτήσεων (του άρθρου 5 ν. 5072/2023, Α’ 198), οφείλει να δηλώσει τούτο προς τον οικείο Δικηγορικό Σύλλογο. Ως συνεργασία νοείται τόσο εκείνη που ο ίδιος ο δικηγόρος έχει με εταιρεία των ανωτέρω κατηγοριών, όσο και εκείνη που διατηρεί δικηγόρος ή δικηγορική εταιρεία, με την οποία εκείνος συνεργάζεται σταθερά. Ο οικείος Δικηγορικός Σύλλογος μεριμνά ώστε στον κατάλογο που συγκροτεί να σημειώνει δίπλα από το όνομα του δικηγόρου το τυχόν πιστωτικό ίδρυμα ή εταιρεία διαχείρισης, με το οποίο έχει συνεργασία. Για τον λόγο αυτό, κάθε δικηγόρος που επιθυμεί την εγγραφή του σε έναν από τους καταλόγους του άρθρου 1 της παρούσας, πρέπει να συνυποβάλλει υπεύθυνη δήλωση του άρθρου 8 ν. 1599/1986 (Α’ 75), με την οποία να δηλώνει το πιστωτικό ίδρυμα ή την εταιρεία διαχείρισης απαιτήσεων (του άρθρου 5 ν. 5072/2023, Α’ 198) με τα οποία διατηρεί τυχόν συνεργασία ή να δηλώνει ότι δεν διατηρεί τέτοια συνεργασία. Σε περίπτωση που τέτοια συνεργασία ξεκινήσει μετά την εγγραφή του δικηγόρου στον κατάλογο, υποχρεούται να υποβάλλει την ανωτέρω δήλωση αμελλητί στον οικείο Δικηγορικό Σύλλογο. Ο οικείος Δικηγορικός Σύλλογος έχει την εξουσία να ελέγχει την συνδρομή της τήρησης των υποχρεώσεων της παρούσας παραγράφου είτε αυτεπαγγέλτως είτε κατόπιν καταγγελίας οιουδήποτε έχει έννομο συμφέρον.</w:t>
      </w:r>
    </w:p>
    <w:p w14:paraId="6EEB7DF1" w14:textId="77777777" w:rsidR="00A53C6F" w:rsidRDefault="00A53C6F" w:rsidP="00A53C6F">
      <w:pPr>
        <w:rPr>
          <w:rFonts w:ascii="Times New Roman" w:hAnsi="Times New Roman" w:cs="Times New Roman"/>
        </w:rPr>
      </w:pPr>
      <w:r w:rsidRPr="00A53C6F">
        <w:rPr>
          <w:rFonts w:ascii="Times New Roman" w:hAnsi="Times New Roman" w:cs="Times New Roman"/>
        </w:rPr>
        <w:t>4. Η Ολομέλεια των Προέδρων των Δικηγορικών Συλλόγων της Ελλάδος συγκροτεί Εποπτικές Επιτροπές, οι οποίες έχουν την εξουσία να ελέγχουν την τήρηση των υποχρεώσεων των Δικηγόρων κατά την έκδοση των διαταγών πληρωμής και διαταγών απόδοσης μισθίου είτε αυτεπαγγέλτως είτε κατόπιν αναφοράς οιουδήποτε έχει έννομο συμφέρον. Αν η οικεία Επιτροπή διαπιστώσει πλημμελή τήρηση των υποχρεώσεων του Δικηγόρου, με αιτιολογημένη απόφασή της μπορεί να ζητήσει από τον Δικηγορικό Σύλλογο, του οποίου μέλος είναι ο ελεγχόμενος δικηγόρος, να διαγραφεί από τον σχετικό κατάλογο, κατά τα οριζόμενα στο άρθρο 6 της παρούσας.</w:t>
      </w:r>
    </w:p>
    <w:p w14:paraId="30CA7884" w14:textId="77777777" w:rsidR="00A53C6F" w:rsidRPr="00A53C6F" w:rsidRDefault="00A53C6F" w:rsidP="00A53C6F">
      <w:pPr>
        <w:jc w:val="center"/>
        <w:rPr>
          <w:rFonts w:ascii="Times New Roman" w:hAnsi="Times New Roman" w:cs="Times New Roman"/>
          <w:b/>
          <w:bCs/>
        </w:rPr>
      </w:pPr>
      <w:r w:rsidRPr="00A53C6F">
        <w:rPr>
          <w:rFonts w:ascii="Times New Roman" w:hAnsi="Times New Roman" w:cs="Times New Roman"/>
          <w:b/>
          <w:bCs/>
        </w:rPr>
        <w:t>Άρθρο 6</w:t>
      </w:r>
    </w:p>
    <w:p w14:paraId="1C31B850" w14:textId="77777777" w:rsidR="00A53C6F" w:rsidRPr="00A53C6F" w:rsidRDefault="00A53C6F" w:rsidP="00A53C6F">
      <w:pPr>
        <w:jc w:val="center"/>
        <w:rPr>
          <w:rFonts w:ascii="Times New Roman" w:hAnsi="Times New Roman" w:cs="Times New Roman"/>
          <w:b/>
          <w:bCs/>
        </w:rPr>
      </w:pPr>
      <w:r w:rsidRPr="00A53C6F">
        <w:rPr>
          <w:rFonts w:ascii="Times New Roman" w:hAnsi="Times New Roman" w:cs="Times New Roman"/>
          <w:b/>
          <w:bCs/>
        </w:rPr>
        <w:t>Διαγραφή από τον κατάλογο</w:t>
      </w:r>
    </w:p>
    <w:p w14:paraId="3FC42928" w14:textId="77777777" w:rsidR="00A53C6F" w:rsidRDefault="00A53C6F" w:rsidP="00A53C6F">
      <w:pPr>
        <w:rPr>
          <w:rFonts w:ascii="Times New Roman" w:hAnsi="Times New Roman" w:cs="Times New Roman"/>
        </w:rPr>
      </w:pPr>
      <w:r w:rsidRPr="00A53C6F">
        <w:rPr>
          <w:rFonts w:ascii="Times New Roman" w:hAnsi="Times New Roman" w:cs="Times New Roman"/>
        </w:rPr>
        <w:t>1. Δικηγόρος μπορεί να διαγραφεί από τον κατάλογο, στον οποίο έχει εγγραφεί μετά την υποβολή σχετικής αίτησης εκ μέρους του, καθώς και αυτεπαγγέλτως με απόφαση του οικείου δικηγορικού συλλόγου, σε περίπτωση έκλειψης κάποιας από τις κατά τον νόμο ουσιαστικές προϋποθέσεις.</w:t>
      </w:r>
    </w:p>
    <w:p w14:paraId="3497F65A" w14:textId="77777777" w:rsidR="00A53C6F" w:rsidRDefault="00A53C6F" w:rsidP="00A53C6F">
      <w:pPr>
        <w:rPr>
          <w:rFonts w:ascii="Times New Roman" w:hAnsi="Times New Roman" w:cs="Times New Roman"/>
        </w:rPr>
      </w:pPr>
      <w:r w:rsidRPr="00A53C6F">
        <w:rPr>
          <w:rFonts w:ascii="Times New Roman" w:hAnsi="Times New Roman" w:cs="Times New Roman"/>
        </w:rPr>
        <w:t>2. Σε περίπτωση δικηγόρου, που καθ’ υποτροπήν δεν εκδίδει την διαταγή πληρωμής ή διαταγή απόδοσης μισθίου εντός της προθεσμίας που τάσσεται στην παρ. 1 του άρθρου 5 του παρόντος, ο δικηγόρος διαγράφεται άμεσα από τον κατάλογο του τρέχοντος δικαστικού έτους και εκπίπτει για ένα (1) έτος από το δικαίωμα υποβολής αίτησης εγγραφής και στον κατάλογο του επόμενου δικαστικού έτους. Το ίδιο ισχύει σε περίπτωση που συντρέχει περίπτωση παραβίασης των υποχρεώσεων που απορρέουν από την παρ. 3 του άρθρου 5 της παρούσας, όπως επίσης και αν ληφθεί σχετική απόφαση από την οικεία Εποπτική Επιτροπή κατά τα ρητώς οριζόμενα στην παρ. 4 του άρθρου 5 της παρούσας, καθώς και στην περίπτωση που ο δικηγόρος δεν παρακολουθήσει τα επιμορφωτικά σεμινάρια της παρ. 7 του άρθρου 2 της παρούσας.</w:t>
      </w:r>
    </w:p>
    <w:p w14:paraId="61AFA596" w14:textId="77777777" w:rsidR="00A53C6F" w:rsidRDefault="00A53C6F" w:rsidP="00A53C6F">
      <w:pPr>
        <w:rPr>
          <w:rFonts w:ascii="Times New Roman" w:hAnsi="Times New Roman" w:cs="Times New Roman"/>
        </w:rPr>
      </w:pPr>
      <w:r w:rsidRPr="00A53C6F">
        <w:rPr>
          <w:rFonts w:ascii="Times New Roman" w:hAnsi="Times New Roman" w:cs="Times New Roman"/>
        </w:rPr>
        <w:t>3. Στην περίπτωση της προηγούμενης παραγράφου, καθώς και σε κάθε περίπτωση δικηγόρου που έχει διαγραφεί από κατάλογο λόγω πειθαρχικής ποινής που σχετίζεται με την άσκηση των καθηκόντων που αφορούν την έκδοση διαταγής πληρωμής ή και την διαταγή απόδοσης μισθίου, ο δικηγόρος πρέπει να παρακολουθήσει εκ νέου τα ειδικά σεμινάρια επιμόρφωσης της παρ. 1 του άρθρου 2 του παρόντος.</w:t>
      </w:r>
    </w:p>
    <w:p w14:paraId="5BFE2318" w14:textId="77777777" w:rsidR="00A53C6F" w:rsidRPr="00A53C6F" w:rsidRDefault="00A53C6F" w:rsidP="00A53C6F">
      <w:pPr>
        <w:jc w:val="center"/>
        <w:rPr>
          <w:rFonts w:ascii="Times New Roman" w:hAnsi="Times New Roman" w:cs="Times New Roman"/>
          <w:b/>
          <w:bCs/>
        </w:rPr>
      </w:pPr>
      <w:r w:rsidRPr="00A53C6F">
        <w:rPr>
          <w:rFonts w:ascii="Times New Roman" w:hAnsi="Times New Roman" w:cs="Times New Roman"/>
          <w:b/>
          <w:bCs/>
        </w:rPr>
        <w:t>«Άρθρο 7</w:t>
      </w:r>
    </w:p>
    <w:p w14:paraId="3F953279" w14:textId="77777777" w:rsidR="00A53C6F" w:rsidRPr="00A53C6F" w:rsidRDefault="00A53C6F" w:rsidP="00A53C6F">
      <w:pPr>
        <w:jc w:val="center"/>
        <w:rPr>
          <w:rFonts w:ascii="Times New Roman" w:hAnsi="Times New Roman" w:cs="Times New Roman"/>
          <w:b/>
          <w:bCs/>
        </w:rPr>
      </w:pPr>
      <w:r w:rsidRPr="00A53C6F">
        <w:rPr>
          <w:rFonts w:ascii="Times New Roman" w:hAnsi="Times New Roman" w:cs="Times New Roman"/>
          <w:b/>
          <w:bCs/>
        </w:rPr>
        <w:t>Αποζημίωση των δικηγόρων</w:t>
      </w:r>
    </w:p>
    <w:p w14:paraId="710CFA23" w14:textId="568B1362" w:rsidR="00A53C6F" w:rsidRPr="00A53C6F" w:rsidRDefault="00A53C6F" w:rsidP="00A53C6F">
      <w:pPr>
        <w:rPr>
          <w:rFonts w:ascii="Times New Roman" w:hAnsi="Times New Roman" w:cs="Times New Roman"/>
        </w:rPr>
      </w:pPr>
      <w:r w:rsidRPr="00A53C6F">
        <w:rPr>
          <w:rFonts w:ascii="Times New Roman" w:hAnsi="Times New Roman" w:cs="Times New Roman"/>
        </w:rPr>
        <w:t>1. Για την έκδοση κάθε διαταγής πληρωμής ή απόδοσης μισθίου καταβάλλεται στον δικηγόρο που τις</w:t>
      </w:r>
      <w:r w:rsidRPr="00A53C6F">
        <w:rPr>
          <w:rFonts w:ascii="Times New Roman" w:hAnsi="Times New Roman" w:cs="Times New Roman"/>
        </w:rPr>
        <w:t xml:space="preserve"> </w:t>
      </w:r>
      <w:r w:rsidRPr="00A53C6F">
        <w:rPr>
          <w:rFonts w:ascii="Times New Roman" w:hAnsi="Times New Roman" w:cs="Times New Roman"/>
        </w:rPr>
        <w:t>εξέδωσε αντίστοιχα αποζημίωση.</w:t>
      </w:r>
    </w:p>
    <w:p w14:paraId="2F158031" w14:textId="4EDA1299" w:rsidR="00A53C6F" w:rsidRPr="00A53C6F" w:rsidRDefault="00A53C6F" w:rsidP="00A53C6F">
      <w:pPr>
        <w:rPr>
          <w:rFonts w:ascii="Times New Roman" w:hAnsi="Times New Roman" w:cs="Times New Roman"/>
        </w:rPr>
      </w:pPr>
      <w:r w:rsidRPr="00A53C6F">
        <w:rPr>
          <w:rFonts w:ascii="Times New Roman" w:hAnsi="Times New Roman" w:cs="Times New Roman"/>
        </w:rPr>
        <w:t>2. Η αποζημίωση ανέρχεται σε τετρακόσια ευρώ (400,00€) για την έκδοση διαταγής πληρωμής κατά τα</w:t>
      </w:r>
      <w:r w:rsidRPr="00A53C6F">
        <w:rPr>
          <w:rFonts w:ascii="Times New Roman" w:hAnsi="Times New Roman" w:cs="Times New Roman"/>
        </w:rPr>
        <w:t xml:space="preserve"> </w:t>
      </w:r>
      <w:r w:rsidRPr="00A53C6F">
        <w:rPr>
          <w:rFonts w:ascii="Times New Roman" w:hAnsi="Times New Roman" w:cs="Times New Roman"/>
        </w:rPr>
        <w:t>άρθρα 623 επ. Κώδικα Πολιτικής Δικονομίας και τριακόσια ευρώ (300,00€) για την έκδοση διαταγής απόδοσης</w:t>
      </w:r>
      <w:r w:rsidRPr="00A53C6F">
        <w:rPr>
          <w:rFonts w:ascii="Times New Roman" w:hAnsi="Times New Roman" w:cs="Times New Roman"/>
        </w:rPr>
        <w:t xml:space="preserve"> </w:t>
      </w:r>
      <w:r w:rsidRPr="00A53C6F">
        <w:rPr>
          <w:rFonts w:ascii="Times New Roman" w:hAnsi="Times New Roman" w:cs="Times New Roman"/>
        </w:rPr>
        <w:t>μισθίου κατά τα άρθρα 637 επ. Κώδικα Πολιτικής Δικονομίας. Σε περίπτωση έκδοσης διαταγής πληρωμής</w:t>
      </w:r>
      <w:r w:rsidRPr="00A53C6F">
        <w:rPr>
          <w:rFonts w:ascii="Times New Roman" w:hAnsi="Times New Roman" w:cs="Times New Roman"/>
        </w:rPr>
        <w:t xml:space="preserve"> </w:t>
      </w:r>
      <w:r w:rsidRPr="00A53C6F">
        <w:rPr>
          <w:rFonts w:ascii="Times New Roman" w:hAnsi="Times New Roman" w:cs="Times New Roman"/>
        </w:rPr>
        <w:t>μισθωμάτων, καθώς και σε περίπτωση σώρευσης αιτήματος απόδοσης χρήσης μισθίου με αίτημα καταβολής</w:t>
      </w:r>
      <w:r w:rsidRPr="00A53C6F">
        <w:rPr>
          <w:rFonts w:ascii="Times New Roman" w:hAnsi="Times New Roman" w:cs="Times New Roman"/>
        </w:rPr>
        <w:t xml:space="preserve"> </w:t>
      </w:r>
      <w:r w:rsidRPr="00A53C6F">
        <w:rPr>
          <w:rFonts w:ascii="Times New Roman" w:hAnsi="Times New Roman" w:cs="Times New Roman"/>
        </w:rPr>
        <w:t>οφειλόμενων μισθωμάτων, η αποζημίωση ανέρχεται σε τετρακόσια ευρώ (400,00€).</w:t>
      </w:r>
    </w:p>
    <w:p w14:paraId="4808D36A" w14:textId="205BA90D" w:rsidR="00A53C6F" w:rsidRPr="00A53C6F" w:rsidRDefault="00A53C6F" w:rsidP="00A53C6F">
      <w:pPr>
        <w:rPr>
          <w:rFonts w:ascii="Times New Roman" w:hAnsi="Times New Roman" w:cs="Times New Roman"/>
        </w:rPr>
      </w:pPr>
      <w:r w:rsidRPr="00A53C6F">
        <w:rPr>
          <w:rFonts w:ascii="Times New Roman" w:hAnsi="Times New Roman" w:cs="Times New Roman"/>
        </w:rPr>
        <w:t>3. Η αποζημίωση απαλλάσσεται φορολογικών κρατήσεων και λοιπών επιβαρύνσεων και δεν επιβαρύνεται</w:t>
      </w:r>
      <w:r w:rsidRPr="00A53C6F">
        <w:rPr>
          <w:rFonts w:ascii="Times New Roman" w:hAnsi="Times New Roman" w:cs="Times New Roman"/>
        </w:rPr>
        <w:t xml:space="preserve"> </w:t>
      </w:r>
      <w:r w:rsidRPr="00A53C6F">
        <w:rPr>
          <w:rFonts w:ascii="Times New Roman" w:hAnsi="Times New Roman" w:cs="Times New Roman"/>
        </w:rPr>
        <w:t>με φόρο προστιθέμενης αξίας.</w:t>
      </w:r>
    </w:p>
    <w:p w14:paraId="5EDDDFDF" w14:textId="16431CD0" w:rsidR="00A53C6F" w:rsidRPr="00A53C6F" w:rsidRDefault="00A53C6F" w:rsidP="00A53C6F">
      <w:pPr>
        <w:rPr>
          <w:rFonts w:ascii="Times New Roman" w:hAnsi="Times New Roman" w:cs="Times New Roman"/>
        </w:rPr>
      </w:pPr>
      <w:r w:rsidRPr="00A53C6F">
        <w:rPr>
          <w:rFonts w:ascii="Times New Roman" w:hAnsi="Times New Roman" w:cs="Times New Roman"/>
        </w:rPr>
        <w:t>4. Η αποζημίωση προκαταβάλλεται από τον αιτούντα στον οικείο Δικηγορικό Σύλλογο. Ο Δικηγορικός</w:t>
      </w:r>
      <w:r w:rsidRPr="00A53C6F">
        <w:rPr>
          <w:rFonts w:ascii="Times New Roman" w:hAnsi="Times New Roman" w:cs="Times New Roman"/>
        </w:rPr>
        <w:t xml:space="preserve"> </w:t>
      </w:r>
      <w:r w:rsidRPr="00A53C6F">
        <w:rPr>
          <w:rFonts w:ascii="Times New Roman" w:hAnsi="Times New Roman" w:cs="Times New Roman"/>
        </w:rPr>
        <w:t>Σύλλογος εκδίδει ειδικό γραμμάτιο προκαταβολής, το οποίο πρέπει να συνυποβάλλεται με την υποβολή της</w:t>
      </w:r>
      <w:r w:rsidRPr="00A53C6F">
        <w:rPr>
          <w:rFonts w:ascii="Times New Roman" w:hAnsi="Times New Roman" w:cs="Times New Roman"/>
        </w:rPr>
        <w:t xml:space="preserve"> </w:t>
      </w:r>
      <w:r w:rsidRPr="00A53C6F">
        <w:rPr>
          <w:rFonts w:ascii="Times New Roman" w:hAnsi="Times New Roman" w:cs="Times New Roman"/>
        </w:rPr>
        <w:t>αίτησης. Η Ολομέλεια των Προέδρων των Δικηγορικών Συλλόγων της Ελλάδας δύναται να ορίσει ενιαίο τύπο</w:t>
      </w:r>
      <w:r w:rsidRPr="00A53C6F">
        <w:rPr>
          <w:rFonts w:ascii="Times New Roman" w:hAnsi="Times New Roman" w:cs="Times New Roman"/>
        </w:rPr>
        <w:t xml:space="preserve"> </w:t>
      </w:r>
      <w:r w:rsidRPr="00A53C6F">
        <w:rPr>
          <w:rFonts w:ascii="Times New Roman" w:hAnsi="Times New Roman" w:cs="Times New Roman"/>
        </w:rPr>
        <w:t>ειδικού γραμματίου προκαταβολής. Το ειδικό γραμμάτιο προκαταβολής μπορεί να εκδίδεται και το αντίτιμό</w:t>
      </w:r>
      <w:r w:rsidRPr="00A53C6F">
        <w:rPr>
          <w:rFonts w:ascii="Times New Roman" w:hAnsi="Times New Roman" w:cs="Times New Roman"/>
        </w:rPr>
        <w:t xml:space="preserve"> </w:t>
      </w:r>
      <w:r w:rsidRPr="00A53C6F">
        <w:rPr>
          <w:rFonts w:ascii="Times New Roman" w:hAnsi="Times New Roman" w:cs="Times New Roman"/>
        </w:rPr>
        <w:t>του να καταβάλλεται ηλεκτρονικά.</w:t>
      </w:r>
    </w:p>
    <w:p w14:paraId="7F326A93" w14:textId="20E02E74" w:rsidR="00A53C6F" w:rsidRPr="00A53C6F" w:rsidRDefault="00A53C6F" w:rsidP="00A53C6F">
      <w:pPr>
        <w:rPr>
          <w:rFonts w:ascii="Times New Roman" w:hAnsi="Times New Roman" w:cs="Times New Roman"/>
        </w:rPr>
      </w:pPr>
      <w:r w:rsidRPr="00A53C6F">
        <w:rPr>
          <w:rFonts w:ascii="Times New Roman" w:hAnsi="Times New Roman" w:cs="Times New Roman"/>
        </w:rPr>
        <w:t>5. Μετά την κατά το νόμο ολοκλήρωση της έκδοσης εκάστης διαταγής πληρωμής ή απόδοσης μισθίου</w:t>
      </w:r>
      <w:r w:rsidRPr="00A53C6F">
        <w:rPr>
          <w:rFonts w:ascii="Times New Roman" w:hAnsi="Times New Roman" w:cs="Times New Roman"/>
        </w:rPr>
        <w:t xml:space="preserve"> </w:t>
      </w:r>
      <w:r w:rsidRPr="00A53C6F">
        <w:rPr>
          <w:rFonts w:ascii="Times New Roman" w:hAnsi="Times New Roman" w:cs="Times New Roman"/>
        </w:rPr>
        <w:t>ή και σε περίπτωση απόρριψης των σχετικών αιτήσεων, ο Δικηγορικός Σύλλογος, του οποίου μέλος είναι ο</w:t>
      </w:r>
      <w:r w:rsidRPr="00A53C6F">
        <w:rPr>
          <w:rFonts w:ascii="Times New Roman" w:hAnsi="Times New Roman" w:cs="Times New Roman"/>
        </w:rPr>
        <w:t xml:space="preserve"> </w:t>
      </w:r>
      <w:r w:rsidRPr="00A53C6F">
        <w:rPr>
          <w:rFonts w:ascii="Times New Roman" w:hAnsi="Times New Roman" w:cs="Times New Roman"/>
        </w:rPr>
        <w:t>δικηγόρος καταβάλλει στον τελευταίο την αποζημίωση που δικαιούται. Για την είσπραξη της αποζημίωσης,</w:t>
      </w:r>
      <w:r w:rsidRPr="00A53C6F">
        <w:rPr>
          <w:rFonts w:ascii="Times New Roman" w:hAnsi="Times New Roman" w:cs="Times New Roman"/>
        </w:rPr>
        <w:t xml:space="preserve"> </w:t>
      </w:r>
      <w:r w:rsidRPr="00A53C6F">
        <w:rPr>
          <w:rFonts w:ascii="Times New Roman" w:hAnsi="Times New Roman" w:cs="Times New Roman"/>
        </w:rPr>
        <w:t xml:space="preserve">ο δικηγόρος </w:t>
      </w:r>
      <w:proofErr w:type="spellStart"/>
      <w:r w:rsidRPr="00A53C6F">
        <w:rPr>
          <w:rFonts w:ascii="Times New Roman" w:hAnsi="Times New Roman" w:cs="Times New Roman"/>
        </w:rPr>
        <w:t>βαρύνεται</w:t>
      </w:r>
      <w:proofErr w:type="spellEnd"/>
      <w:r w:rsidRPr="00A53C6F">
        <w:rPr>
          <w:rFonts w:ascii="Times New Roman" w:hAnsi="Times New Roman" w:cs="Times New Roman"/>
        </w:rPr>
        <w:t xml:space="preserve"> να προσκομίσει στον οικείο Δικηγορικό Σύλλογο επικυρωμένο από την Γραμματεία</w:t>
      </w:r>
      <w:r w:rsidRPr="00A53C6F">
        <w:rPr>
          <w:rFonts w:ascii="Times New Roman" w:hAnsi="Times New Roman" w:cs="Times New Roman"/>
        </w:rPr>
        <w:t xml:space="preserve"> </w:t>
      </w:r>
      <w:r w:rsidRPr="00A53C6F">
        <w:rPr>
          <w:rFonts w:ascii="Times New Roman" w:hAnsi="Times New Roman" w:cs="Times New Roman"/>
        </w:rPr>
        <w:t>αντίγραφο της διαταγής πληρωμής ή απόδοσης μισθίου που εξέδωσε (ή την τυχόν απορριπτική πράξη) ή βεβαίωση της Γραμματείας του Δικαστηρίου για την κατά το νόμο ολοκλήρωση της των καθηκόντων του ή άλλο</w:t>
      </w:r>
      <w:r w:rsidRPr="00A53C6F">
        <w:rPr>
          <w:rFonts w:ascii="Times New Roman" w:hAnsi="Times New Roman" w:cs="Times New Roman"/>
        </w:rPr>
        <w:t xml:space="preserve"> </w:t>
      </w:r>
      <w:r w:rsidRPr="00A53C6F">
        <w:rPr>
          <w:rFonts w:ascii="Times New Roman" w:hAnsi="Times New Roman" w:cs="Times New Roman"/>
        </w:rPr>
        <w:t>ισοδύναμο δημόσιο έγγραφο. Σε περίπτωση απόσυρσης της αίτησης για την έκδοση διαταγής πληρωμής, ο</w:t>
      </w:r>
      <w:r w:rsidRPr="00A53C6F">
        <w:rPr>
          <w:rFonts w:ascii="Times New Roman" w:hAnsi="Times New Roman" w:cs="Times New Roman"/>
        </w:rPr>
        <w:t xml:space="preserve"> </w:t>
      </w:r>
      <w:r w:rsidRPr="00A53C6F">
        <w:rPr>
          <w:rFonts w:ascii="Times New Roman" w:hAnsi="Times New Roman" w:cs="Times New Roman"/>
        </w:rPr>
        <w:t xml:space="preserve">δικηγόρος </w:t>
      </w:r>
      <w:proofErr w:type="spellStart"/>
      <w:r w:rsidRPr="00A53C6F">
        <w:rPr>
          <w:rFonts w:ascii="Times New Roman" w:hAnsi="Times New Roman" w:cs="Times New Roman"/>
        </w:rPr>
        <w:t>βαρύνεται</w:t>
      </w:r>
      <w:proofErr w:type="spellEnd"/>
      <w:r w:rsidRPr="00A53C6F">
        <w:rPr>
          <w:rFonts w:ascii="Times New Roman" w:hAnsi="Times New Roman" w:cs="Times New Roman"/>
        </w:rPr>
        <w:t xml:space="preserve"> να προσκομίσει στον οικείο Δικηγορικό Σύλλογο αντίγραφο του μηνύματος ηλεκτρονικού ταχυδρομείου με το οποίο ο δικηγόρος ζήτησε διευκρινίσεις σύμφωνα με το άρθρο 627 του Κώδικα</w:t>
      </w:r>
      <w:r w:rsidRPr="00A53C6F">
        <w:rPr>
          <w:rFonts w:ascii="Times New Roman" w:hAnsi="Times New Roman" w:cs="Times New Roman"/>
        </w:rPr>
        <w:t xml:space="preserve"> </w:t>
      </w:r>
      <w:r w:rsidRPr="00A53C6F">
        <w:rPr>
          <w:rFonts w:ascii="Times New Roman" w:hAnsi="Times New Roman" w:cs="Times New Roman"/>
        </w:rPr>
        <w:t>Πολιτικής Δικονομίας κατά τα οριζόμενα στην παρ. 1 του άρθρου 5 της παρούσας, καθώς και βεβαίωση της</w:t>
      </w:r>
      <w:r w:rsidRPr="00A53C6F">
        <w:rPr>
          <w:rFonts w:ascii="Times New Roman" w:hAnsi="Times New Roman" w:cs="Times New Roman"/>
        </w:rPr>
        <w:t xml:space="preserve"> </w:t>
      </w:r>
      <w:r w:rsidRPr="00A53C6F">
        <w:rPr>
          <w:rFonts w:ascii="Times New Roman" w:hAnsi="Times New Roman" w:cs="Times New Roman"/>
        </w:rPr>
        <w:t>Γραμματείας του Δικαστηρίου για την απόσυρση της αίτησης για την έκδοση διαταγής πληρωμής ή διαταγής</w:t>
      </w:r>
      <w:r w:rsidRPr="00A53C6F">
        <w:rPr>
          <w:rFonts w:ascii="Times New Roman" w:hAnsi="Times New Roman" w:cs="Times New Roman"/>
        </w:rPr>
        <w:t xml:space="preserve"> </w:t>
      </w:r>
      <w:r w:rsidRPr="00A53C6F">
        <w:rPr>
          <w:rFonts w:ascii="Times New Roman" w:hAnsi="Times New Roman" w:cs="Times New Roman"/>
        </w:rPr>
        <w:t>απόδοσης μισθίου.».</w:t>
      </w:r>
    </w:p>
    <w:p w14:paraId="023F7702" w14:textId="42EC52D4" w:rsidR="00A53C6F" w:rsidRPr="00A53C6F" w:rsidRDefault="00A53C6F" w:rsidP="00A53C6F">
      <w:pPr>
        <w:jc w:val="center"/>
        <w:rPr>
          <w:rFonts w:ascii="Times New Roman" w:hAnsi="Times New Roman" w:cs="Times New Roman"/>
          <w:b/>
          <w:bCs/>
        </w:rPr>
      </w:pPr>
      <w:r w:rsidRPr="00A53C6F">
        <w:rPr>
          <w:rFonts w:ascii="Times New Roman" w:hAnsi="Times New Roman" w:cs="Times New Roman"/>
          <w:b/>
          <w:bCs/>
        </w:rPr>
        <w:t>Άρθρο 8</w:t>
      </w:r>
    </w:p>
    <w:p w14:paraId="460F7976" w14:textId="77777777" w:rsidR="00A53C6F" w:rsidRDefault="00A53C6F" w:rsidP="00A53C6F">
      <w:pPr>
        <w:rPr>
          <w:rFonts w:ascii="Times New Roman" w:hAnsi="Times New Roman" w:cs="Times New Roman"/>
        </w:rPr>
      </w:pPr>
      <w:r w:rsidRPr="00A53C6F">
        <w:rPr>
          <w:rFonts w:ascii="Times New Roman" w:hAnsi="Times New Roman" w:cs="Times New Roman"/>
        </w:rPr>
        <w:t>Η ισχύς της παρούσας αρχίζει από τη δημοσίευσή της στην Εφημερίδα της Κυβερνήσεως.</w:t>
      </w:r>
    </w:p>
    <w:p w14:paraId="1283E672" w14:textId="57C545B1" w:rsidR="00E05CC6" w:rsidRPr="001C1974" w:rsidRDefault="00A53C6F" w:rsidP="00A53C6F">
      <w:pPr>
        <w:rPr>
          <w:rFonts w:ascii="Times New Roman" w:hAnsi="Times New Roman" w:cs="Times New Roman"/>
        </w:rPr>
      </w:pPr>
      <w:r w:rsidRPr="00A53C6F">
        <w:rPr>
          <w:rFonts w:ascii="Times New Roman" w:hAnsi="Times New Roman" w:cs="Times New Roman"/>
        </w:rPr>
        <w:t>Η απόφαση αυτή να δημοσιευθεί στην Εφημερίδα της Κυβερνήσεως.</w:t>
      </w:r>
    </w:p>
    <w:sectPr w:rsidR="00E05CC6" w:rsidRPr="001C1974">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3C6F"/>
    <w:rsid w:val="001C1974"/>
    <w:rsid w:val="001C5ABA"/>
    <w:rsid w:val="004867C5"/>
    <w:rsid w:val="00884C34"/>
    <w:rsid w:val="00A4689A"/>
    <w:rsid w:val="00A53C6F"/>
    <w:rsid w:val="00E05CC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B4522"/>
  <w15:chartTrackingRefBased/>
  <w15:docId w15:val="{5CDA7062-B7C6-4525-8F78-DC75568F4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A53C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A53C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A53C6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A53C6F"/>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A53C6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A53C6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A53C6F"/>
    <w:pPr>
      <w:keepNext/>
      <w:keepLines/>
      <w:spacing w:before="4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A53C6F"/>
    <w:pPr>
      <w:keepNext/>
      <w:keepLines/>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A53C6F"/>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A53C6F"/>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A53C6F"/>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A53C6F"/>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A53C6F"/>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A53C6F"/>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A53C6F"/>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A53C6F"/>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A53C6F"/>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A53C6F"/>
    <w:rPr>
      <w:rFonts w:eastAsiaTheme="majorEastAsia" w:cstheme="majorBidi"/>
      <w:color w:val="272727" w:themeColor="text1" w:themeTint="D8"/>
    </w:rPr>
  </w:style>
  <w:style w:type="paragraph" w:styleId="a3">
    <w:name w:val="Title"/>
    <w:basedOn w:val="a"/>
    <w:next w:val="a"/>
    <w:link w:val="Char"/>
    <w:uiPriority w:val="10"/>
    <w:qFormat/>
    <w:rsid w:val="00A53C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A53C6F"/>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A53C6F"/>
    <w:pPr>
      <w:numPr>
        <w:ilvl w:val="1"/>
      </w:numPr>
      <w:spacing w:after="160"/>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A53C6F"/>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A53C6F"/>
    <w:pPr>
      <w:spacing w:before="160" w:after="160"/>
      <w:jc w:val="center"/>
    </w:pPr>
    <w:rPr>
      <w:i/>
      <w:iCs/>
      <w:color w:val="404040" w:themeColor="text1" w:themeTint="BF"/>
    </w:rPr>
  </w:style>
  <w:style w:type="character" w:customStyle="1" w:styleId="Char1">
    <w:name w:val="Απόσπασμα Char"/>
    <w:basedOn w:val="a0"/>
    <w:link w:val="a5"/>
    <w:uiPriority w:val="29"/>
    <w:rsid w:val="00A53C6F"/>
    <w:rPr>
      <w:i/>
      <w:iCs/>
      <w:color w:val="404040" w:themeColor="text1" w:themeTint="BF"/>
    </w:rPr>
  </w:style>
  <w:style w:type="paragraph" w:styleId="a6">
    <w:name w:val="List Paragraph"/>
    <w:basedOn w:val="a"/>
    <w:uiPriority w:val="34"/>
    <w:qFormat/>
    <w:rsid w:val="00A53C6F"/>
    <w:pPr>
      <w:ind w:left="720"/>
      <w:contextualSpacing/>
    </w:pPr>
  </w:style>
  <w:style w:type="character" w:styleId="a7">
    <w:name w:val="Intense Emphasis"/>
    <w:basedOn w:val="a0"/>
    <w:uiPriority w:val="21"/>
    <w:qFormat/>
    <w:rsid w:val="00A53C6F"/>
    <w:rPr>
      <w:i/>
      <w:iCs/>
      <w:color w:val="0F4761" w:themeColor="accent1" w:themeShade="BF"/>
    </w:rPr>
  </w:style>
  <w:style w:type="paragraph" w:styleId="a8">
    <w:name w:val="Intense Quote"/>
    <w:basedOn w:val="a"/>
    <w:next w:val="a"/>
    <w:link w:val="Char2"/>
    <w:uiPriority w:val="30"/>
    <w:qFormat/>
    <w:rsid w:val="00A53C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A53C6F"/>
    <w:rPr>
      <w:i/>
      <w:iCs/>
      <w:color w:val="0F4761" w:themeColor="accent1" w:themeShade="BF"/>
    </w:rPr>
  </w:style>
  <w:style w:type="character" w:styleId="a9">
    <w:name w:val="Intense Reference"/>
    <w:basedOn w:val="a0"/>
    <w:uiPriority w:val="32"/>
    <w:qFormat/>
    <w:rsid w:val="00A53C6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9</Pages>
  <Words>3140</Words>
  <Characters>16958</Characters>
  <Application>Microsoft Office Word</Application>
  <DocSecurity>0</DocSecurity>
  <Lines>141</Lines>
  <Paragraphs>40</Paragraphs>
  <ScaleCrop>false</ScaleCrop>
  <Company/>
  <LinksUpToDate>false</LinksUpToDate>
  <CharactersWithSpaces>20058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Αχιλλέας Καγιόγλου</dc:creator>
  <cp:keywords/>
  <dc:description/>
  <cp:lastModifiedBy>Αχιλλέας Καγιόγλου</cp:lastModifiedBy>
  <cp:revision>1</cp:revision>
  <dcterms:created xsi:type="dcterms:W3CDTF">2026-05-06T03:58:00Z</dcterms:created>
  <dcterms:modified xsi:type="dcterms:W3CDTF">2026-05-06T04:06:00Z</dcterms:modified>
</cp:coreProperties>
</file>