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45E" w14:textId="77777777" w:rsidR="003A53C8" w:rsidRPr="00942EE4" w:rsidRDefault="003A53C8" w:rsidP="003A53C8">
      <w:pPr>
        <w:spacing w:after="24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noProof/>
          <w:kern w:val="0"/>
          <w:sz w:val="24"/>
          <w:szCs w:val="24"/>
          <w:bdr w:val="none" w:sz="0" w:space="0" w:color="auto" w:frame="1"/>
          <w:lang w:eastAsia="el-GR"/>
          <w14:ligatures w14:val="none"/>
        </w:rPr>
        <w:drawing>
          <wp:inline distT="0" distB="0" distL="0" distR="0" wp14:anchorId="5DC07A05" wp14:editId="3C15ECDB">
            <wp:extent cx="7715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942EE4">
        <w:rPr>
          <w:rFonts w:ascii="Arial" w:eastAsiaTheme="minorEastAsia" w:hAnsi="Arial" w:cs="Arial"/>
          <w:b/>
          <w:bCs/>
          <w:color w:val="000000"/>
          <w:kern w:val="0"/>
          <w:sz w:val="24"/>
          <w:szCs w:val="24"/>
          <w:lang w:eastAsia="el-GR"/>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4468"/>
        <w:gridCol w:w="236"/>
      </w:tblGrid>
      <w:tr w:rsidR="003A53C8" w:rsidRPr="00942EE4" w14:paraId="5A475529" w14:textId="77777777" w:rsidTr="00A14B53">
        <w:tc>
          <w:tcPr>
            <w:tcW w:w="0" w:type="auto"/>
            <w:tcMar>
              <w:top w:w="0" w:type="dxa"/>
              <w:left w:w="115" w:type="dxa"/>
              <w:bottom w:w="0" w:type="dxa"/>
              <w:right w:w="115" w:type="dxa"/>
            </w:tcMar>
            <w:hideMark/>
          </w:tcPr>
          <w:p w14:paraId="55052C74"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ΕΛΛΗΝΙΚΗ ΔΗΜΟΚΡΑΤΙΑ</w:t>
            </w:r>
          </w:p>
        </w:tc>
        <w:tc>
          <w:tcPr>
            <w:tcW w:w="0" w:type="auto"/>
            <w:tcMar>
              <w:top w:w="0" w:type="dxa"/>
              <w:left w:w="115" w:type="dxa"/>
              <w:bottom w:w="0" w:type="dxa"/>
              <w:right w:w="115" w:type="dxa"/>
            </w:tcMar>
            <w:hideMark/>
          </w:tcPr>
          <w:p w14:paraId="428743F8"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942EE4" w14:paraId="01A59AA9" w14:textId="77777777" w:rsidTr="00A14B53">
        <w:tc>
          <w:tcPr>
            <w:tcW w:w="0" w:type="auto"/>
            <w:tcMar>
              <w:top w:w="0" w:type="dxa"/>
              <w:left w:w="115" w:type="dxa"/>
              <w:bottom w:w="0" w:type="dxa"/>
              <w:right w:w="115" w:type="dxa"/>
            </w:tcMar>
            <w:hideMark/>
          </w:tcPr>
          <w:p w14:paraId="7D9AFE73"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ΥΠΟΥΡΓΕΙΟ ΔΙΚΑΙΟΣΥΝΗΣ</w:t>
            </w:r>
          </w:p>
        </w:tc>
        <w:tc>
          <w:tcPr>
            <w:tcW w:w="0" w:type="auto"/>
            <w:tcMar>
              <w:top w:w="0" w:type="dxa"/>
              <w:left w:w="115" w:type="dxa"/>
              <w:bottom w:w="0" w:type="dxa"/>
              <w:right w:w="115" w:type="dxa"/>
            </w:tcMar>
            <w:hideMark/>
          </w:tcPr>
          <w:p w14:paraId="3E208BF2"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942EE4" w14:paraId="239A5929" w14:textId="77777777" w:rsidTr="00A14B53">
        <w:tc>
          <w:tcPr>
            <w:tcW w:w="0" w:type="auto"/>
            <w:tcMar>
              <w:top w:w="0" w:type="dxa"/>
              <w:left w:w="115" w:type="dxa"/>
              <w:bottom w:w="0" w:type="dxa"/>
              <w:right w:w="115" w:type="dxa"/>
            </w:tcMar>
            <w:hideMark/>
          </w:tcPr>
          <w:p w14:paraId="492AED68"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ΔΙΚΗΓΟΡΙΚΟΣ ΣΥΛΛΟΓΟΣ ΚΟΖΑΝΗΣ</w:t>
            </w:r>
          </w:p>
        </w:tc>
        <w:tc>
          <w:tcPr>
            <w:tcW w:w="0" w:type="auto"/>
            <w:tcMar>
              <w:top w:w="0" w:type="dxa"/>
              <w:left w:w="115" w:type="dxa"/>
              <w:bottom w:w="0" w:type="dxa"/>
              <w:right w:w="115" w:type="dxa"/>
            </w:tcMar>
            <w:hideMark/>
          </w:tcPr>
          <w:p w14:paraId="0EE2887A"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942EE4" w14:paraId="22F811DE" w14:textId="77777777" w:rsidTr="00A14B53">
        <w:tc>
          <w:tcPr>
            <w:tcW w:w="0" w:type="auto"/>
            <w:tcMar>
              <w:top w:w="0" w:type="dxa"/>
              <w:left w:w="115" w:type="dxa"/>
              <w:bottom w:w="0" w:type="dxa"/>
              <w:right w:w="115" w:type="dxa"/>
            </w:tcMar>
            <w:hideMark/>
          </w:tcPr>
          <w:p w14:paraId="735B2D25"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ΔΗΜΟΚΡΑΤΙΑΣ 25 –ΚΟΖΑΝΗ</w:t>
            </w:r>
          </w:p>
        </w:tc>
        <w:tc>
          <w:tcPr>
            <w:tcW w:w="0" w:type="auto"/>
            <w:tcMar>
              <w:top w:w="0" w:type="dxa"/>
              <w:left w:w="115" w:type="dxa"/>
              <w:bottom w:w="0" w:type="dxa"/>
              <w:right w:w="115" w:type="dxa"/>
            </w:tcMar>
            <w:hideMark/>
          </w:tcPr>
          <w:p w14:paraId="0BDFC793"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942EE4" w14:paraId="3DC24170" w14:textId="77777777" w:rsidTr="00A14B53">
        <w:tc>
          <w:tcPr>
            <w:tcW w:w="0" w:type="auto"/>
            <w:tcMar>
              <w:top w:w="0" w:type="dxa"/>
              <w:left w:w="115" w:type="dxa"/>
              <w:bottom w:w="0" w:type="dxa"/>
              <w:right w:w="115" w:type="dxa"/>
            </w:tcMar>
            <w:hideMark/>
          </w:tcPr>
          <w:p w14:paraId="21D245B8"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ΔΙΚΑΣΤΙΚΟ ΜΕΓΑΡΟ</w:t>
            </w:r>
          </w:p>
        </w:tc>
        <w:tc>
          <w:tcPr>
            <w:tcW w:w="0" w:type="auto"/>
            <w:tcMar>
              <w:top w:w="0" w:type="dxa"/>
              <w:left w:w="115" w:type="dxa"/>
              <w:bottom w:w="0" w:type="dxa"/>
              <w:right w:w="115" w:type="dxa"/>
            </w:tcMar>
            <w:hideMark/>
          </w:tcPr>
          <w:p w14:paraId="1AC9760B"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942EE4" w14:paraId="61AF83EE" w14:textId="77777777" w:rsidTr="00A14B53">
        <w:tc>
          <w:tcPr>
            <w:tcW w:w="0" w:type="auto"/>
            <w:tcMar>
              <w:top w:w="0" w:type="dxa"/>
              <w:left w:w="115" w:type="dxa"/>
              <w:bottom w:w="0" w:type="dxa"/>
              <w:right w:w="115" w:type="dxa"/>
            </w:tcMar>
            <w:hideMark/>
          </w:tcPr>
          <w:p w14:paraId="60553D6D"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roofErr w:type="spellStart"/>
            <w:r w:rsidRPr="00942EE4">
              <w:rPr>
                <w:rFonts w:ascii="Arial" w:eastAsiaTheme="minorEastAsia" w:hAnsi="Arial" w:cs="Arial"/>
                <w:color w:val="000000"/>
                <w:kern w:val="0"/>
                <w:sz w:val="24"/>
                <w:szCs w:val="24"/>
                <w:lang w:eastAsia="el-GR"/>
                <w14:ligatures w14:val="none"/>
              </w:rPr>
              <w:t>Τηλ</w:t>
            </w:r>
            <w:proofErr w:type="spellEnd"/>
            <w:r w:rsidRPr="00942EE4">
              <w:rPr>
                <w:rFonts w:ascii="Arial" w:eastAsiaTheme="minorEastAsia" w:hAnsi="Arial" w:cs="Arial"/>
                <w:color w:val="000000"/>
                <w:kern w:val="0"/>
                <w:sz w:val="24"/>
                <w:szCs w:val="24"/>
                <w:lang w:eastAsia="el-GR"/>
                <w14:ligatures w14:val="none"/>
              </w:rPr>
              <w:t>: 2461036018 –FAX: 2461036095</w:t>
            </w:r>
          </w:p>
        </w:tc>
        <w:tc>
          <w:tcPr>
            <w:tcW w:w="0" w:type="auto"/>
            <w:tcMar>
              <w:top w:w="0" w:type="dxa"/>
              <w:left w:w="115" w:type="dxa"/>
              <w:bottom w:w="0" w:type="dxa"/>
              <w:right w:w="115" w:type="dxa"/>
            </w:tcMar>
            <w:hideMark/>
          </w:tcPr>
          <w:p w14:paraId="41227356"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r w:rsidR="003A53C8" w:rsidRPr="00836090" w14:paraId="3081979B" w14:textId="77777777" w:rsidTr="00A14B53">
        <w:tc>
          <w:tcPr>
            <w:tcW w:w="0" w:type="auto"/>
            <w:tcMar>
              <w:top w:w="0" w:type="dxa"/>
              <w:left w:w="115" w:type="dxa"/>
              <w:bottom w:w="0" w:type="dxa"/>
              <w:right w:w="115" w:type="dxa"/>
            </w:tcMar>
            <w:hideMark/>
          </w:tcPr>
          <w:p w14:paraId="25652B90" w14:textId="77777777" w:rsidR="003A53C8" w:rsidRPr="00942EE4" w:rsidRDefault="003A53C8" w:rsidP="00A14B53">
            <w:pPr>
              <w:spacing w:after="0" w:line="240" w:lineRule="auto"/>
              <w:rPr>
                <w:rFonts w:ascii="Arial" w:eastAsiaTheme="minorEastAsia" w:hAnsi="Arial" w:cs="Arial"/>
                <w:kern w:val="0"/>
                <w:sz w:val="24"/>
                <w:szCs w:val="24"/>
                <w:lang w:val="en-US" w:eastAsia="el-GR"/>
                <w14:ligatures w14:val="none"/>
              </w:rPr>
            </w:pPr>
            <w:r w:rsidRPr="00942EE4">
              <w:rPr>
                <w:rFonts w:ascii="Arial" w:eastAsiaTheme="minorEastAsia" w:hAnsi="Arial" w:cs="Arial"/>
                <w:color w:val="000000"/>
                <w:kern w:val="0"/>
                <w:sz w:val="24"/>
                <w:szCs w:val="24"/>
                <w:lang w:val="en-US" w:eastAsia="el-GR"/>
                <w14:ligatures w14:val="none"/>
              </w:rPr>
              <w:t xml:space="preserve">e-mail: </w:t>
            </w:r>
            <w:hyperlink r:id="rId5" w:history="1">
              <w:r w:rsidRPr="00942EE4">
                <w:rPr>
                  <w:rFonts w:ascii="Arial" w:eastAsiaTheme="minorEastAsia" w:hAnsi="Arial" w:cs="Arial"/>
                  <w:color w:val="0000FF"/>
                  <w:kern w:val="0"/>
                  <w:sz w:val="24"/>
                  <w:szCs w:val="24"/>
                  <w:u w:val="single"/>
                  <w:lang w:val="en-US" w:eastAsia="el-GR"/>
                  <w14:ligatures w14:val="none"/>
                </w:rPr>
                <w:t>diksikoz@otenet.gr</w:t>
              </w:r>
            </w:hyperlink>
          </w:p>
        </w:tc>
        <w:tc>
          <w:tcPr>
            <w:tcW w:w="0" w:type="auto"/>
            <w:tcMar>
              <w:top w:w="0" w:type="dxa"/>
              <w:left w:w="115" w:type="dxa"/>
              <w:bottom w:w="0" w:type="dxa"/>
              <w:right w:w="115" w:type="dxa"/>
            </w:tcMar>
            <w:hideMark/>
          </w:tcPr>
          <w:p w14:paraId="3544EE95" w14:textId="77777777" w:rsidR="003A53C8" w:rsidRPr="00942EE4" w:rsidRDefault="003A53C8" w:rsidP="00A14B53">
            <w:pPr>
              <w:spacing w:after="0" w:line="240" w:lineRule="auto"/>
              <w:rPr>
                <w:rFonts w:ascii="Arial" w:eastAsiaTheme="minorEastAsia" w:hAnsi="Arial" w:cs="Arial"/>
                <w:kern w:val="0"/>
                <w:sz w:val="24"/>
                <w:szCs w:val="24"/>
                <w:lang w:val="en-US" w:eastAsia="el-GR"/>
                <w14:ligatures w14:val="none"/>
              </w:rPr>
            </w:pPr>
          </w:p>
        </w:tc>
      </w:tr>
      <w:tr w:rsidR="003A53C8" w:rsidRPr="00942EE4" w14:paraId="36077DFD" w14:textId="77777777" w:rsidTr="00A14B53">
        <w:tc>
          <w:tcPr>
            <w:tcW w:w="0" w:type="auto"/>
            <w:tcMar>
              <w:top w:w="0" w:type="dxa"/>
              <w:left w:w="115" w:type="dxa"/>
              <w:bottom w:w="0" w:type="dxa"/>
              <w:right w:w="115" w:type="dxa"/>
            </w:tcMar>
            <w:hideMark/>
          </w:tcPr>
          <w:p w14:paraId="76A1E81A"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roofErr w:type="spellStart"/>
            <w:r w:rsidRPr="00942EE4">
              <w:rPr>
                <w:rFonts w:ascii="Arial" w:eastAsiaTheme="minorEastAsia" w:hAnsi="Arial" w:cs="Arial"/>
                <w:color w:val="000000"/>
                <w:kern w:val="0"/>
                <w:sz w:val="24"/>
                <w:szCs w:val="24"/>
                <w:lang w:eastAsia="el-GR"/>
                <w14:ligatures w14:val="none"/>
              </w:rPr>
              <w:t>website</w:t>
            </w:r>
            <w:proofErr w:type="spellEnd"/>
            <w:r w:rsidRPr="00942EE4">
              <w:rPr>
                <w:rFonts w:ascii="Arial" w:eastAsiaTheme="minorEastAsia" w:hAnsi="Arial" w:cs="Arial"/>
                <w:color w:val="000000"/>
                <w:kern w:val="0"/>
                <w:sz w:val="24"/>
                <w:szCs w:val="24"/>
                <w:lang w:eastAsia="el-GR"/>
                <w14:ligatures w14:val="none"/>
              </w:rPr>
              <w:t xml:space="preserve">: </w:t>
            </w:r>
            <w:hyperlink r:id="rId6" w:history="1">
              <w:r w:rsidRPr="00942EE4">
                <w:rPr>
                  <w:rFonts w:ascii="Arial" w:eastAsiaTheme="minorEastAsia" w:hAnsi="Arial" w:cs="Arial"/>
                  <w:color w:val="0000FF"/>
                  <w:kern w:val="0"/>
                  <w:sz w:val="24"/>
                  <w:szCs w:val="24"/>
                  <w:u w:val="single"/>
                  <w:lang w:eastAsia="el-GR"/>
                  <w14:ligatures w14:val="none"/>
                </w:rPr>
                <w:t>www.dsk.gr</w:t>
              </w:r>
            </w:hyperlink>
            <w:r w:rsidRPr="00942EE4">
              <w:rPr>
                <w:rFonts w:ascii="Arial" w:eastAsiaTheme="minorEastAsia" w:hAnsi="Arial" w:cs="Arial"/>
                <w:color w:val="000000"/>
                <w:kern w:val="0"/>
                <w:sz w:val="24"/>
                <w:szCs w:val="24"/>
                <w:lang w:eastAsia="el-GR"/>
                <w14:ligatures w14:val="none"/>
              </w:rPr>
              <w:t> </w:t>
            </w:r>
          </w:p>
        </w:tc>
        <w:tc>
          <w:tcPr>
            <w:tcW w:w="0" w:type="auto"/>
            <w:tcMar>
              <w:top w:w="0" w:type="dxa"/>
              <w:left w:w="115" w:type="dxa"/>
              <w:bottom w:w="0" w:type="dxa"/>
              <w:right w:w="115" w:type="dxa"/>
            </w:tcMar>
            <w:hideMark/>
          </w:tcPr>
          <w:p w14:paraId="3C5222A2" w14:textId="77777777" w:rsidR="003A53C8" w:rsidRPr="00942EE4" w:rsidRDefault="003A53C8" w:rsidP="00A14B53">
            <w:pPr>
              <w:spacing w:after="0" w:line="240" w:lineRule="auto"/>
              <w:rPr>
                <w:rFonts w:ascii="Arial" w:eastAsiaTheme="minorEastAsia" w:hAnsi="Arial" w:cs="Arial"/>
                <w:kern w:val="0"/>
                <w:sz w:val="24"/>
                <w:szCs w:val="24"/>
                <w:lang w:eastAsia="el-GR"/>
                <w14:ligatures w14:val="none"/>
              </w:rPr>
            </w:pPr>
          </w:p>
        </w:tc>
      </w:tr>
    </w:tbl>
    <w:p w14:paraId="4F4434F2" w14:textId="7970EC82" w:rsidR="00836090" w:rsidRDefault="003A53C8" w:rsidP="00836090">
      <w:pPr>
        <w:spacing w:after="120" w:line="360" w:lineRule="auto"/>
        <w:jc w:val="center"/>
        <w:outlineLvl w:val="0"/>
        <w:rPr>
          <w:rFonts w:ascii="Arial" w:eastAsiaTheme="minorEastAsia" w:hAnsi="Arial" w:cs="Arial"/>
          <w:b/>
          <w:bCs/>
          <w:kern w:val="0"/>
          <w:sz w:val="24"/>
          <w:szCs w:val="24"/>
          <w:u w:val="single"/>
          <w14:ligatures w14:val="none"/>
        </w:rPr>
      </w:pPr>
      <w:r w:rsidRPr="000429B5">
        <w:rPr>
          <w:rFonts w:ascii="Arial" w:eastAsiaTheme="minorEastAsia" w:hAnsi="Arial" w:cs="Arial"/>
          <w:b/>
          <w:bCs/>
          <w:kern w:val="0"/>
          <w:sz w:val="24"/>
          <w:szCs w:val="24"/>
          <w:u w:val="single"/>
          <w14:ligatures w14:val="none"/>
        </w:rPr>
        <w:t xml:space="preserve">ΑΠΟΦΑΣΗ – ΑΠΟΧΗ </w:t>
      </w:r>
    </w:p>
    <w:p w14:paraId="2AFAC6DF" w14:textId="0A3A4B8C" w:rsidR="00836090" w:rsidRPr="00836090" w:rsidRDefault="00836090" w:rsidP="00836090">
      <w:pPr>
        <w:spacing w:after="120" w:line="360" w:lineRule="auto"/>
        <w:ind w:firstLine="720"/>
        <w:jc w:val="both"/>
        <w:outlineLvl w:val="0"/>
        <w:rPr>
          <w:rFonts w:ascii="Arial" w:eastAsiaTheme="minorEastAsia" w:hAnsi="Arial" w:cs="Arial"/>
          <w:b/>
          <w:bCs/>
          <w:kern w:val="0"/>
          <w:sz w:val="24"/>
          <w:szCs w:val="24"/>
          <w:u w:val="single"/>
          <w14:ligatures w14:val="none"/>
        </w:rPr>
      </w:pPr>
      <w:r w:rsidRPr="00836090">
        <w:rPr>
          <w:rFonts w:ascii="Arial" w:hAnsi="Arial" w:cs="Arial"/>
          <w:sz w:val="24"/>
          <w:szCs w:val="24"/>
        </w:rPr>
        <w:t xml:space="preserve">Το Διοικητικό Συμβούλιο του Δικηγορικού Συλλόγου </w:t>
      </w:r>
      <w:r>
        <w:rPr>
          <w:rFonts w:ascii="Arial" w:hAnsi="Arial" w:cs="Arial"/>
          <w:sz w:val="24"/>
          <w:szCs w:val="24"/>
        </w:rPr>
        <w:t>Κοζάνης</w:t>
      </w:r>
      <w:r w:rsidRPr="00836090">
        <w:rPr>
          <w:rFonts w:ascii="Arial" w:hAnsi="Arial" w:cs="Arial"/>
          <w:sz w:val="24"/>
          <w:szCs w:val="24"/>
        </w:rPr>
        <w:t xml:space="preserve">, σε έκτακτη συνεδρίαση του, αποφάσισε </w:t>
      </w:r>
      <w:r>
        <w:rPr>
          <w:rFonts w:ascii="Arial" w:hAnsi="Arial" w:cs="Arial"/>
          <w:sz w:val="24"/>
          <w:szCs w:val="24"/>
        </w:rPr>
        <w:t xml:space="preserve">σήμερα την </w:t>
      </w:r>
      <w:r w:rsidRPr="00836090">
        <w:rPr>
          <w:rFonts w:ascii="Arial" w:hAnsi="Arial" w:cs="Arial"/>
          <w:sz w:val="24"/>
          <w:szCs w:val="24"/>
        </w:rPr>
        <w:t xml:space="preserve">01-12-2023 ομόφωνα την συνέχιση των κινητοποιήσεων, υιοθετώντας την απόφαση-εισήγηση της Ολομέλειας των Προέδρων των Δικηγορικών Συλλόγων Ελλάδος. Στο πλαίσιο αυτό, αποφασίζεται: 1. Η συμμετοχή στην </w:t>
      </w:r>
      <w:proofErr w:type="spellStart"/>
      <w:r w:rsidRPr="00836090">
        <w:rPr>
          <w:rFonts w:ascii="Arial" w:hAnsi="Arial" w:cs="Arial"/>
          <w:sz w:val="24"/>
          <w:szCs w:val="24"/>
        </w:rPr>
        <w:t>Πανδικηγορική</w:t>
      </w:r>
      <w:proofErr w:type="spellEnd"/>
      <w:r w:rsidRPr="00836090">
        <w:rPr>
          <w:rFonts w:ascii="Arial" w:hAnsi="Arial" w:cs="Arial"/>
          <w:sz w:val="24"/>
          <w:szCs w:val="24"/>
        </w:rPr>
        <w:t xml:space="preserve"> αποχή την Τρίτη 05-12-2023 όλων των δικηγόρων, συμπεριλαμβανομένων των εμμίσθων στον ιδιωτικό, δημόσιο και ευρύτερο δημόσιο τομέα, Τραπεζών, ΔΕΚΟ, συνεργατών δικηγορικών γραφείων και δικηγορικών εταιρειών και τη συμμετοχή τους στη συγκέντρωση των επαγγελματικών και επιστημονικών φορέων</w:t>
      </w:r>
      <w:r>
        <w:rPr>
          <w:rFonts w:ascii="Arial" w:hAnsi="Arial" w:cs="Arial"/>
          <w:sz w:val="24"/>
          <w:szCs w:val="24"/>
        </w:rPr>
        <w:t xml:space="preserve">. </w:t>
      </w:r>
      <w:r w:rsidRPr="00836090">
        <w:rPr>
          <w:rFonts w:ascii="Arial" w:hAnsi="Arial" w:cs="Arial"/>
          <w:sz w:val="24"/>
          <w:szCs w:val="24"/>
        </w:rPr>
        <w:t xml:space="preserve">2. Την καθολική αποχή των μελών από τα καθήκοντά τους από την Δευτέρα 04-12-2023 έως και την Δευτέρα 11-12-2023. 3. Την συμβολική παράσταση διαμαρτυρίας έξω από το Δικαστικό Μέγαρο </w:t>
      </w:r>
      <w:r>
        <w:rPr>
          <w:rFonts w:ascii="Arial" w:hAnsi="Arial" w:cs="Arial"/>
          <w:sz w:val="24"/>
          <w:szCs w:val="24"/>
        </w:rPr>
        <w:t xml:space="preserve">Κοζάνης </w:t>
      </w:r>
      <w:r w:rsidRPr="00836090">
        <w:rPr>
          <w:rFonts w:ascii="Arial" w:hAnsi="Arial" w:cs="Arial"/>
          <w:sz w:val="24"/>
          <w:szCs w:val="24"/>
        </w:rPr>
        <w:t xml:space="preserve">την ημέρα ψήφισης του νομοσχεδίου. Το πλαίσιο της αποχής είναι το ακόλουθο: Άδειες θα χορηγούνται αποκλειστικά και μόνο: - 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w:t>
      </w:r>
      <w:proofErr w:type="spellStart"/>
      <w:r w:rsidRPr="00836090">
        <w:rPr>
          <w:rFonts w:ascii="Arial" w:hAnsi="Arial" w:cs="Arial"/>
          <w:sz w:val="24"/>
          <w:szCs w:val="24"/>
        </w:rPr>
        <w:t>κλπ</w:t>
      </w:r>
      <w:proofErr w:type="spellEnd"/>
      <w:r w:rsidRPr="00836090">
        <w:rPr>
          <w:rFonts w:ascii="Arial" w:hAnsi="Arial" w:cs="Arial"/>
          <w:sz w:val="24"/>
          <w:szCs w:val="24"/>
        </w:rPr>
        <w:t xml:space="preserve">). - Στις ποινικές υποθέσεις, στα πλημμελήματα συμπληρωμένα επτά (7) έτη στον α’ και β’ βαθμό και στα κακουργήματα συμπληρωμένα δεκαοκτώ (18) στον α΄ βαθμό και δεκαεννέα (19) στο β’ βαθμό. - Σε ποινικές δίκες β’ βαθμού με κρατούμενο, συνεπεία πρωτοβάθμιας καταδικαστικής απόφασης. - Σε περιπτώσεις προσωρινά </w:t>
      </w:r>
      <w:r w:rsidRPr="00836090">
        <w:rPr>
          <w:rFonts w:ascii="Arial" w:hAnsi="Arial" w:cs="Arial"/>
          <w:sz w:val="24"/>
          <w:szCs w:val="24"/>
        </w:rPr>
        <w:lastRenderedPageBreak/>
        <w:t xml:space="preserve">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 - Σε Αναστολές και Ανακοπές κατά πλειστηριασμών όταν επίκειται άμεσα ο πλειστηριασμός. - Σε Αντιρρήσεις, ενώπιον Διοικητικών Δικαστηρίων, μόνο όταν επίκειται άμεση απέλαση αλλοδαπού και αποδεικνύεται από έγγραφα. - Σε εκδίκαση προσωρινών διαταγών καταφανώς και άκρως κατεπειγουσών περιπτώσεων. - Σε ένορκες βεβαιώσεις, μόνο εφόσον υπάρχει κίνδυνος παρόδου προθεσμίας. - Σε υποχρεωτική αρχική συνεδρία (ΥΑΣ) Διαμεσολάβησης: i) για τις υποθέσεις στις οποίες έχει ήδη υποβληθεί αίτημα στο Διαμεσολαβητή, </w:t>
      </w:r>
      <w:proofErr w:type="spellStart"/>
      <w:r w:rsidRPr="00836090">
        <w:rPr>
          <w:rFonts w:ascii="Arial" w:hAnsi="Arial" w:cs="Arial"/>
          <w:sz w:val="24"/>
          <w:szCs w:val="24"/>
        </w:rPr>
        <w:t>ii</w:t>
      </w:r>
      <w:proofErr w:type="spellEnd"/>
      <w:r w:rsidRPr="00836090">
        <w:rPr>
          <w:rFonts w:ascii="Arial" w:hAnsi="Arial" w:cs="Arial"/>
          <w:sz w:val="24"/>
          <w:szCs w:val="24"/>
        </w:rPr>
        <w:t xml:space="preserve">) για τις υποθέσεις της νέας τακτικής όπου τίθεται ζήτημα προθεσμίας κατάθεσης προτάσεων και </w:t>
      </w:r>
      <w:proofErr w:type="spellStart"/>
      <w:r w:rsidRPr="00836090">
        <w:rPr>
          <w:rFonts w:ascii="Arial" w:hAnsi="Arial" w:cs="Arial"/>
          <w:sz w:val="24"/>
          <w:szCs w:val="24"/>
        </w:rPr>
        <w:t>iii</w:t>
      </w:r>
      <w:proofErr w:type="spellEnd"/>
      <w:r w:rsidRPr="00836090">
        <w:rPr>
          <w:rFonts w:ascii="Arial" w:hAnsi="Arial" w:cs="Arial"/>
          <w:sz w:val="24"/>
          <w:szCs w:val="24"/>
        </w:rPr>
        <w:t xml:space="preserve">) για τις οικογενειακές διαφορές, όπου επίκειται η συζήτησή τους. Ρητά διευκρινίζεται ότι κατά την διάρκεια της αποχής: - Δεν θα γίνονται καταθέσεις δικογράφων ενδίκων μέσων και βοηθημάτων. - Δεν θα χορηγούνται άδειες: α) Για ασφαλιστικά μέτρα, β) Για αιτήσεις αναστολής και γ) Για αυτόφωρα και συνοδείες. - Δεν θα διενεργούνται επιδόσεις δικογράφων και αποφάσεων και κατασχέσεις εις χείρας τρίτου. Η αποχή καταλαμβάνει: - Τα συναινετικά διαζύγια - 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w:t>
      </w:r>
      <w:proofErr w:type="spellStart"/>
      <w:r w:rsidRPr="00836090">
        <w:rPr>
          <w:rFonts w:ascii="Arial" w:hAnsi="Arial" w:cs="Arial"/>
          <w:sz w:val="24"/>
          <w:szCs w:val="24"/>
        </w:rPr>
        <w:t>κλπ</w:t>
      </w:r>
      <w:proofErr w:type="spellEnd"/>
      <w:r w:rsidRPr="00836090">
        <w:rPr>
          <w:rFonts w:ascii="Arial" w:hAnsi="Arial" w:cs="Arial"/>
          <w:sz w:val="24"/>
          <w:szCs w:val="24"/>
        </w:rPr>
        <w:t xml:space="preserve">). Ως προς τις Επιτροπές Δασικών Χαρτών </w:t>
      </w:r>
      <w:proofErr w:type="spellStart"/>
      <w:r w:rsidRPr="00836090">
        <w:rPr>
          <w:rFonts w:ascii="Arial" w:hAnsi="Arial" w:cs="Arial"/>
          <w:sz w:val="24"/>
          <w:szCs w:val="24"/>
        </w:rPr>
        <w:t>κλπ</w:t>
      </w:r>
      <w:proofErr w:type="spellEnd"/>
      <w:r w:rsidRPr="00836090">
        <w:rPr>
          <w:rFonts w:ascii="Arial" w:hAnsi="Arial" w:cs="Arial"/>
          <w:sz w:val="24"/>
          <w:szCs w:val="24"/>
        </w:rPr>
        <w:t xml:space="preserve">,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 - Την παράσταση 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w:t>
      </w:r>
      <w:proofErr w:type="spellStart"/>
      <w:r w:rsidRPr="00836090">
        <w:rPr>
          <w:rFonts w:ascii="Arial" w:hAnsi="Arial" w:cs="Arial"/>
          <w:sz w:val="24"/>
          <w:szCs w:val="24"/>
        </w:rPr>
        <w:t>κλπ</w:t>
      </w:r>
      <w:proofErr w:type="spellEnd"/>
      <w:r w:rsidRPr="00836090">
        <w:rPr>
          <w:rFonts w:ascii="Arial" w:hAnsi="Arial" w:cs="Arial"/>
          <w:sz w:val="24"/>
          <w:szCs w:val="24"/>
        </w:rPr>
        <w:t xml:space="preserve">), με γνωστοποίηση της παρούσας απόφασης σε αυτές. - Τον έλεγχο τίτλων στα υποθηκοφυλακεία και κτηματολογικά γραφεία και την καταχώριση </w:t>
      </w:r>
      <w:proofErr w:type="spellStart"/>
      <w:r w:rsidRPr="00836090">
        <w:rPr>
          <w:rFonts w:ascii="Arial" w:hAnsi="Arial" w:cs="Arial"/>
          <w:sz w:val="24"/>
          <w:szCs w:val="24"/>
        </w:rPr>
        <w:t>εγγραπτέων</w:t>
      </w:r>
      <w:proofErr w:type="spellEnd"/>
      <w:r w:rsidRPr="00836090">
        <w:rPr>
          <w:rFonts w:ascii="Arial" w:hAnsi="Arial" w:cs="Arial"/>
          <w:sz w:val="24"/>
          <w:szCs w:val="24"/>
        </w:rPr>
        <w:t xml:space="preserve"> πράξεων στο Κτηματολόγιο (πρόδηλα, προσημειώσεις, αγωγές, διαδικασία του άρθρου 6 παρ. 4 </w:t>
      </w:r>
      <w:proofErr w:type="spellStart"/>
      <w:r w:rsidRPr="00836090">
        <w:rPr>
          <w:rFonts w:ascii="Arial" w:hAnsi="Arial" w:cs="Arial"/>
          <w:sz w:val="24"/>
          <w:szCs w:val="24"/>
        </w:rPr>
        <w:t>τουΝ</w:t>
      </w:r>
      <w:proofErr w:type="spellEnd"/>
      <w:r w:rsidRPr="00836090">
        <w:rPr>
          <w:rFonts w:ascii="Arial" w:hAnsi="Arial" w:cs="Arial"/>
          <w:sz w:val="24"/>
          <w:szCs w:val="24"/>
        </w:rPr>
        <w:t xml:space="preserve">. 2664/1998, </w:t>
      </w:r>
      <w:proofErr w:type="spellStart"/>
      <w:r w:rsidRPr="00836090">
        <w:rPr>
          <w:rFonts w:ascii="Arial" w:hAnsi="Arial" w:cs="Arial"/>
          <w:sz w:val="24"/>
          <w:szCs w:val="24"/>
        </w:rPr>
        <w:t>κλπ</w:t>
      </w:r>
      <w:proofErr w:type="spellEnd"/>
      <w:r w:rsidRPr="00836090">
        <w:rPr>
          <w:rFonts w:ascii="Arial" w:hAnsi="Arial" w:cs="Arial"/>
          <w:sz w:val="24"/>
          <w:szCs w:val="24"/>
        </w:rPr>
        <w:t xml:space="preserve">). - Την κατάθεση δικαιολογητικών για χορήγηση – ανανέωση αδειών παραμονής μέσω της ηλεκτρονικής πλατφόρμας </w:t>
      </w:r>
      <w:r w:rsidRPr="00836090">
        <w:rPr>
          <w:rFonts w:ascii="Arial" w:hAnsi="Arial" w:cs="Arial"/>
          <w:sz w:val="24"/>
          <w:szCs w:val="24"/>
        </w:rPr>
        <w:lastRenderedPageBreak/>
        <w:t xml:space="preserve">του </w:t>
      </w:r>
      <w:proofErr w:type="spellStart"/>
      <w:r w:rsidRPr="00836090">
        <w:rPr>
          <w:rFonts w:ascii="Arial" w:hAnsi="Arial" w:cs="Arial"/>
          <w:sz w:val="24"/>
          <w:szCs w:val="24"/>
        </w:rPr>
        <w:t>Portal</w:t>
      </w:r>
      <w:proofErr w:type="spellEnd"/>
      <w:r w:rsidRPr="00836090">
        <w:rPr>
          <w:rFonts w:ascii="Arial" w:hAnsi="Arial" w:cs="Arial"/>
          <w:sz w:val="24"/>
          <w:szCs w:val="24"/>
        </w:rPr>
        <w:t xml:space="preserve"> της Ολομέλειας. - Τις αρχαιρεσίες σωματείων εκτός των περιπτώσεων που επίκειται λήξη</w:t>
      </w:r>
    </w:p>
    <w:p w14:paraId="274406C1" w14:textId="77777777" w:rsidR="003A53C8" w:rsidRPr="000429B5" w:rsidRDefault="003A53C8" w:rsidP="003A53C8">
      <w:pPr>
        <w:shd w:val="clear" w:color="auto" w:fill="FFFFFF"/>
        <w:spacing w:after="390" w:line="360" w:lineRule="auto"/>
        <w:ind w:firstLine="720"/>
        <w:jc w:val="both"/>
        <w:rPr>
          <w:rFonts w:ascii="Arial" w:eastAsiaTheme="minorEastAsia" w:hAnsi="Arial" w:cs="Arial"/>
          <w:kern w:val="0"/>
          <w:sz w:val="24"/>
          <w:szCs w:val="24"/>
          <w14:ligatures w14:val="none"/>
        </w:rPr>
      </w:pPr>
      <w:r w:rsidRPr="000429B5">
        <w:rPr>
          <w:rFonts w:ascii="Arial" w:eastAsiaTheme="minorEastAsia" w:hAnsi="Arial" w:cs="Arial"/>
          <w:kern w:val="0"/>
          <w:sz w:val="24"/>
          <w:szCs w:val="24"/>
          <w14:ligatures w14:val="none"/>
        </w:rPr>
        <w:t xml:space="preserve">  Ο Πρόεδρος                                                       Ο Γ. Γραμματέας </w:t>
      </w:r>
    </w:p>
    <w:p w14:paraId="77C3DA53" w14:textId="77777777" w:rsidR="003A53C8" w:rsidRPr="000429B5" w:rsidRDefault="003A53C8" w:rsidP="003A53C8">
      <w:pPr>
        <w:shd w:val="clear" w:color="auto" w:fill="FFFFFF"/>
        <w:spacing w:after="390" w:line="360" w:lineRule="auto"/>
        <w:jc w:val="both"/>
        <w:rPr>
          <w:rFonts w:ascii="Arial" w:eastAsiaTheme="minorEastAsia" w:hAnsi="Arial" w:cs="Arial"/>
          <w:kern w:val="0"/>
          <w:sz w:val="24"/>
          <w:szCs w:val="24"/>
          <w14:ligatures w14:val="none"/>
        </w:rPr>
      </w:pPr>
      <w:r w:rsidRPr="000429B5">
        <w:rPr>
          <w:rFonts w:ascii="Arial" w:eastAsiaTheme="minorEastAsia" w:hAnsi="Arial" w:cs="Arial"/>
          <w:kern w:val="0"/>
          <w:sz w:val="24"/>
          <w:szCs w:val="24"/>
          <w14:ligatures w14:val="none"/>
        </w:rPr>
        <w:t xml:space="preserve">ΧΡΗΣΤΟΣ ΔΗΜΗΤΡΟΠΟΥΛΟΣ                                  ΙΩΑΝΝΗΣ ΑΥΓΕΡΙΝΟΣ </w:t>
      </w:r>
    </w:p>
    <w:p w14:paraId="2F9B958B" w14:textId="77777777" w:rsidR="003A53C8" w:rsidRPr="000429B5" w:rsidRDefault="003A53C8" w:rsidP="003A53C8">
      <w:pPr>
        <w:shd w:val="clear" w:color="auto" w:fill="FFFFFF"/>
        <w:spacing w:after="390" w:line="360" w:lineRule="auto"/>
        <w:ind w:firstLine="720"/>
        <w:jc w:val="both"/>
        <w:rPr>
          <w:rFonts w:ascii="Arial" w:eastAsiaTheme="minorEastAsia" w:hAnsi="Arial" w:cs="Arial"/>
          <w:kern w:val="0"/>
          <w:sz w:val="24"/>
          <w:szCs w:val="24"/>
          <w14:ligatures w14:val="none"/>
        </w:rPr>
      </w:pPr>
    </w:p>
    <w:p w14:paraId="7EC4C4D7" w14:textId="77777777" w:rsidR="003A53C8" w:rsidRPr="000429B5" w:rsidRDefault="003A53C8" w:rsidP="003A53C8">
      <w:pPr>
        <w:jc w:val="both"/>
        <w:rPr>
          <w:rFonts w:ascii="Arial" w:hAnsi="Arial" w:cs="Arial"/>
          <w:sz w:val="24"/>
          <w:szCs w:val="24"/>
        </w:rPr>
      </w:pPr>
    </w:p>
    <w:p w14:paraId="28580E57" w14:textId="77777777" w:rsidR="00CC1EC4" w:rsidRDefault="00CC1EC4"/>
    <w:sectPr w:rsidR="00CC1E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1D"/>
    <w:rsid w:val="002A691D"/>
    <w:rsid w:val="003A53C8"/>
    <w:rsid w:val="00836090"/>
    <w:rsid w:val="00CC1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191F"/>
  <w15:chartTrackingRefBased/>
  <w15:docId w15:val="{E14CFCE2-AB04-4E65-BA8D-B4453CF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k.gr" TargetMode="External"/><Relationship Id="rId5" Type="http://schemas.openxmlformats.org/officeDocument/2006/relationships/hyperlink" Target="mailto:diksikoz@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3764</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2023-12-01T12:05:00Z</dcterms:created>
  <dcterms:modified xsi:type="dcterms:W3CDTF">2023-12-01T12:09:00Z</dcterms:modified>
</cp:coreProperties>
</file>