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31" w:rsidRDefault="00515AD0">
      <w:pPr>
        <w:pStyle w:val="Standard"/>
        <w:spacing w:line="360" w:lineRule="auto"/>
        <w:jc w:val="center"/>
      </w:pPr>
      <w:r>
        <w:rPr>
          <w:b/>
          <w:bCs/>
          <w:lang w:val="en-US"/>
        </w:rPr>
        <w:t xml:space="preserve">Checklist </w:t>
      </w:r>
      <w:r>
        <w:rPr>
          <w:b/>
          <w:bCs/>
        </w:rPr>
        <w:t>ενεργειών</w:t>
      </w:r>
    </w:p>
    <w:p w:rsidR="005F5431" w:rsidRDefault="00515AD0">
      <w:pPr>
        <w:pStyle w:val="Standard"/>
        <w:spacing w:line="360" w:lineRule="auto"/>
        <w:jc w:val="center"/>
        <w:rPr>
          <w:b/>
          <w:bCs/>
        </w:rPr>
      </w:pPr>
      <w:r>
        <w:rPr>
          <w:b/>
          <w:bCs/>
        </w:rPr>
        <w:t>Δικαστικών Αντιπροσώπων</w:t>
      </w:r>
    </w:p>
    <w:tbl>
      <w:tblPr>
        <w:tblW w:w="8323" w:type="dxa"/>
        <w:tblInd w:w="27" w:type="dxa"/>
        <w:tblLayout w:type="fixed"/>
        <w:tblCellMar>
          <w:left w:w="10" w:type="dxa"/>
          <w:right w:w="10" w:type="dxa"/>
        </w:tblCellMar>
        <w:tblLook w:val="04A0" w:firstRow="1" w:lastRow="0" w:firstColumn="1" w:lastColumn="0" w:noHBand="0" w:noVBand="1"/>
      </w:tblPr>
      <w:tblGrid>
        <w:gridCol w:w="3674"/>
        <w:gridCol w:w="34"/>
        <w:gridCol w:w="447"/>
        <w:gridCol w:w="3710"/>
        <w:gridCol w:w="458"/>
      </w:tblGrid>
      <w:tr w:rsidR="005F5431">
        <w:tblPrEx>
          <w:tblCellMar>
            <w:top w:w="0" w:type="dxa"/>
            <w:bottom w:w="0" w:type="dxa"/>
          </w:tblCellMar>
        </w:tblPrEx>
        <w:tc>
          <w:tcPr>
            <w:tcW w:w="8323"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Ενέργειες κατά το διορισμό (πριν την αναχώρηση)</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Heading6"/>
              <w:tabs>
                <w:tab w:val="left" w:pos="337"/>
              </w:tabs>
              <w:spacing w:before="0"/>
              <w:jc w:val="both"/>
              <w:rPr>
                <w:rFonts w:ascii="Times New Roman" w:hAnsi="Times New Roman"/>
                <w:b w:val="0"/>
                <w:bCs w:val="0"/>
                <w:sz w:val="24"/>
                <w:szCs w:val="24"/>
              </w:rPr>
            </w:pPr>
            <w:r>
              <w:rPr>
                <w:rFonts w:ascii="Times New Roman" w:hAnsi="Times New Roman"/>
                <w:b w:val="0"/>
                <w:bCs w:val="0"/>
                <w:sz w:val="24"/>
                <w:szCs w:val="24"/>
              </w:rPr>
              <w:t xml:space="preserve">Έκδοση και παραλαβή </w:t>
            </w:r>
            <w:proofErr w:type="spellStart"/>
            <w:r>
              <w:rPr>
                <w:rFonts w:ascii="Times New Roman" w:hAnsi="Times New Roman"/>
                <w:b w:val="0"/>
                <w:bCs w:val="0"/>
                <w:sz w:val="24"/>
                <w:szCs w:val="24"/>
              </w:rPr>
              <w:t>διοριστηρίου</w:t>
            </w:r>
            <w:proofErr w:type="spellEnd"/>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Heading6"/>
              <w:tabs>
                <w:tab w:val="left" w:pos="322"/>
              </w:tabs>
              <w:spacing w:before="0"/>
              <w:jc w:val="both"/>
              <w:rPr>
                <w:rFonts w:ascii="Times New Roman" w:hAnsi="Times New Roman"/>
                <w:b w:val="0"/>
                <w:bCs w:val="0"/>
                <w:sz w:val="24"/>
                <w:szCs w:val="24"/>
              </w:rPr>
            </w:pPr>
            <w:r>
              <w:rPr>
                <w:rFonts w:ascii="Times New Roman" w:hAnsi="Times New Roman"/>
                <w:b w:val="0"/>
                <w:bCs w:val="0"/>
                <w:sz w:val="24"/>
                <w:szCs w:val="24"/>
              </w:rPr>
              <w:t xml:space="preserve">Έκδοση διατακτικής (για </w:t>
            </w:r>
            <w:proofErr w:type="spellStart"/>
            <w:r>
              <w:rPr>
                <w:rFonts w:ascii="Times New Roman" w:hAnsi="Times New Roman"/>
                <w:b w:val="0"/>
                <w:bCs w:val="0"/>
                <w:sz w:val="24"/>
                <w:szCs w:val="24"/>
              </w:rPr>
              <w:t>Δ.Α</w:t>
            </w:r>
            <w:proofErr w:type="spellEnd"/>
            <w:r>
              <w:rPr>
                <w:rFonts w:ascii="Times New Roman" w:hAnsi="Times New Roman"/>
                <w:b w:val="0"/>
                <w:bCs w:val="0"/>
                <w:sz w:val="24"/>
                <w:szCs w:val="24"/>
              </w:rPr>
              <w:t>. που διορίζονται εκτός της έδρας τους)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Είσπραξη αποζημίωσης και οδοιπορικών (για </w:t>
            </w:r>
            <w:proofErr w:type="spellStart"/>
            <w:r>
              <w:t>Δ.Α</w:t>
            </w:r>
            <w:proofErr w:type="spellEnd"/>
            <w:r>
              <w:t>. που διορίζονται εκτός της έδρας τους)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Συγκέντρωση απαραίτητων ειδών (φάκελοι, λαστιχάκια κ.α.)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Ενέργειες κατά την άφιξη στον τόπο του διορισμού</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Ειδοποίηση άφιξης προς τον Έφορο Δικαστικών Αντιπροσώπων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Ειδοποίηση άφιξης προς τον Εισαγγελέα Πρωτοδικών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Ειδοποίηση άφιξης προς τον Περιφερειάρχη</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Ενημέρωση για αριθμούς κλήσης Εφόρου, Εισαγγελίας, Περιφέρειας και Δήμου</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Εξεύρεση γραμματέα (συνεννόηση με Δήμο)</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Συνεννόηση με Δήμο για τόπο εκλογικού κέντρου, παραλαβή εκλογικού υλικού</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 xml:space="preserve">Προπαρασκευαστικές εργασίες μετά την παραλαβή του </w:t>
            </w:r>
            <w:proofErr w:type="spellStart"/>
            <w:r>
              <w:rPr>
                <w:b/>
                <w:bCs/>
              </w:rPr>
              <w:t>εκλ</w:t>
            </w:r>
            <w:proofErr w:type="spellEnd"/>
            <w:r>
              <w:rPr>
                <w:b/>
                <w:bCs/>
              </w:rPr>
              <w:t xml:space="preserve">. τμήματος </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Παραλαβή εκλογικού σάκου</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Παραλαβή εκλογικού τμήματος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Έλεγχος εκλογικού τμήματος</w:t>
            </w: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Κάλπη</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Παραβάν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Κλείστρο κάλπης (μεταλλική ράβδος)</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Επαρκή τραπέζια και καθίσματα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Έλεγχος εκλογικού υλικού</w:t>
            </w: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Εκλογικός κατάλογος</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Τηλεγράφημα συνδυασμών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πρωτοκόλλου ψηφοφορίας</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Τηλεγράφημα υποψηφίων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πράξεων εφορευτικής Επιτροπής</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Προκήρυξη εκλογών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διαλογής ψήφων υπέρ συνδυασμών</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Βεβαιώσεις εκλογέων ότι ψήφισαν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διαλογής ψήφων υπέρ υποψηφίων</w:t>
            </w:r>
          </w:p>
        </w:tc>
        <w:tc>
          <w:tcPr>
            <w:tcW w:w="447"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Δηλώσεις εκλογέων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Έλεγχος ψηφοδελτίων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Ειδοποίηση Δήμου ή Εφόρου </w:t>
            </w:r>
            <w:proofErr w:type="spellStart"/>
            <w:r>
              <w:t>Δ.Α</w:t>
            </w:r>
            <w:proofErr w:type="spellEnd"/>
            <w:r>
              <w:t>. για τη συμπλήρωση ελλείποντος υλικού</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Προετοιμασία παραβάν (τοποθέτηση στυλό, εγγράφου με τον αριθμό σταυρών)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Προετοιμασία εγγράφων</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Αρίθμηση πρωτοκόλλου ψηφοφορίας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Επισήμανση ετεροδημοτών (απαγορεύεται να ψηφίσουν)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Επισήμανση διπλοεγγεγραμμένων (πρέπει να υποβάλλουν δήλωση)</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lastRenderedPageBreak/>
              <w:t xml:space="preserve">Προετοιμασία Βιβλίου Πράξεων </w:t>
            </w:r>
            <w:proofErr w:type="spellStart"/>
            <w:r>
              <w:t>Εφορ</w:t>
            </w:r>
            <w:proofErr w:type="spellEnd"/>
            <w:r>
              <w:t>. Επιτροπής (συμπλήρωση στοιχείων και ονομάτων συνδυασμών και υποψηφίων στο Πρακτικό 2)</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Βιβλίου διαλογής ψήφων συνδυασμών με τα ονόματα συνδυασμών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Βιβλίου διαλογής ψήφων συνδυασμών με τα ονόματα υποψηφίων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Προετοιμασία βεβαιώσεων εκλογέων (15 – 20)</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αποσπάσματος Πρακτικού 1 για Γραμματέα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βεβαίωσης Γραμματέα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Συμπλήρωση υπεύθυνης δήλωσης </w:t>
            </w:r>
            <w:proofErr w:type="spellStart"/>
            <w:r>
              <w:t>Δ.Α</w:t>
            </w:r>
            <w:proofErr w:type="spellEnd"/>
            <w:r>
              <w:t>. για να ψηφίσει</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Συμπλήρωση αναφοράς προς τον Έφορο </w:t>
            </w:r>
            <w:proofErr w:type="spellStart"/>
            <w:r>
              <w:t>Δ.Α</w:t>
            </w:r>
            <w:proofErr w:type="spellEnd"/>
            <w:r>
              <w:t>.</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Ενέργειες πριν από την έναρξη της ψηφοφορίας</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Έλεγχος πράξεων διορισμού εφορευτικής επιτροπής (έρευνα για ασυμβίβαστο μελών της – ιδιότητα δημόσιου, δημοτικού υπαλλήλου </w:t>
            </w:r>
            <w:proofErr w:type="spellStart"/>
            <w:r>
              <w:t>κ.λ.π</w:t>
            </w:r>
            <w:proofErr w:type="spellEnd"/>
            <w:r>
              <w:t>.)</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Εξέταση κωλυμάτων μελών της εφορευτικής επιτροπής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Συγκρότηση εφορευτικής επιτροπής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Κατανομή έργου στα μέλη της εφορευτικής επιτροπής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Εγγραφή των ονομάτων των μελών της εφορευτικής επιτροπής στο Πρακτικό 1</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Έλεγχος νομιμοποίησης αντιπροσώπων των συνδυασμών/υποψηφίων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Εγγραφή των ονομάτων των παρόντων αντιπροσώπων των συνδυασμών/υποψηφίων στο Πρακτικό 1</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Έλεγχος, ασφάλιση και σφράγιση κάλπης (με κλειδαριά)</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Υπογραφή Πρακτικού 1</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Τακτοποίηση ψηφοδελτίων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Διεξαγωγή ψηφοφορίας</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Στο τέλος της ψηφοφορίας ψηφίζει και ο </w:t>
            </w:r>
            <w:proofErr w:type="spellStart"/>
            <w:r>
              <w:t>Δ.Α</w:t>
            </w:r>
            <w:proofErr w:type="spellEnd"/>
            <w:r>
              <w:t>.</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Ενέργειες μετά τη λήξη του χρόνου ψηφοφορίας (19:00)</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Έλεγχος για την ύπαρξη εκλογέων που θέλουν να ψηφίσουν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Κλείσιμο πόρτας εκλογικού τμήματος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Ενέργειες μετά τη λήξη της ψηφοφορίας</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Κλείσιμο πρωτοκόλλου ψηφοφορίας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Έλεγχος πρωτοκόλλου ψηφοφορίας (αριθμός </w:t>
            </w:r>
            <w:proofErr w:type="spellStart"/>
            <w:r>
              <w:t>ψηφισάντων</w:t>
            </w:r>
            <w:proofErr w:type="spellEnd"/>
            <w:r>
              <w:t xml:space="preserve"> εκλογέων και </w:t>
            </w:r>
            <w:proofErr w:type="spellStart"/>
            <w:r>
              <w:t>Δ.Α</w:t>
            </w:r>
            <w:proofErr w:type="spellEnd"/>
            <w:r>
              <w:t>.)</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Κατανομή έργου εφορευτικής επιτροπής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Άνοιγμα κάλπης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Μέτρημα φακέλων και έλεγχος αριθμού τους (επίλυση ζητημάτων διαφοράς αριθμού φακέλων από αριθμό </w:t>
            </w:r>
            <w:proofErr w:type="spellStart"/>
            <w:r>
              <w:t>ψηφισάντων</w:t>
            </w:r>
            <w:proofErr w:type="spellEnd"/>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Χωρισμός φακέλων ανά πενήντα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Άνοιγμα πρώτης </w:t>
            </w:r>
            <w:proofErr w:type="spellStart"/>
            <w:r>
              <w:t>πενηντάδας</w:t>
            </w:r>
            <w:proofErr w:type="spellEnd"/>
            <w:r>
              <w:t xml:space="preserve"> φακέλων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Χωρισμός ψηφοδελτίων ανά συνδυασμό</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lastRenderedPageBreak/>
              <w:t>Αρίθμηση ψηφοδελτίου</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Καταγραφή αριθμού σταυρών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Μονογραφή δίπλα στην αρίθμηση-καταγραφή αριθμού σταυρών και δίπλα σε κάθε σταυρό</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Καταγραφή ψηφοδελτίου στο βιβλίο συνδυασμών (το βιβλίο διαλογής μπορεί να χωριστεί σε δύο τμήματα και να </w:t>
            </w:r>
            <w:proofErr w:type="spellStart"/>
            <w:r>
              <w:t>επανασυρραφεί</w:t>
            </w:r>
            <w:proofErr w:type="spellEnd"/>
            <w:r>
              <w:t xml:space="preserve"> κατόπιν για ταυτόχρονη χρήση του από δύο μέλη της Εφορευτικής Επιτροπής)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Καταγραφή σταυρών στο βιβλίο υποψηφίων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Ενέργειες μετά το τέλος της διαλογής</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Εξαγωγή αποτελεσμάτων (άθροιση σταυρών προτίμησης) συνδυασμών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Καταγραφή αποτελεσμάτων στο βιβλίο διαλογής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τηλεγραφημάτων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Υπογραφή τηλεγραφημάτων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Σφράγιση τηλεγραφημάτων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Εξαγωγή αποτελεσμάτων (άθροιση σταυρών προτίμησης) υποψηφίων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Καταγραφή αποτελεσμάτων στο βιβλίο διαλογής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τηλεγραφημάτων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Υπογραφή τηλεγραφημάτων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Σφράγιση τηλεγραφημάτων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Κλείσιμο βιβλίων διαλογής και υπογραφή τους (το κλείσιμο υπάρχει στο τέλος των βιβλίων για να αποκοπεί και να </w:t>
            </w:r>
            <w:proofErr w:type="spellStart"/>
            <w:r>
              <w:t>συρραφεί</w:t>
            </w:r>
            <w:proofErr w:type="spellEnd"/>
            <w:r>
              <w:t>)</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Τοποθέτηση ψηφοδελτίων σε δέματα με λαστιχάκια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Τοποθέτηση δεμάτων ψηφοδελτίων σε φακέλους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Συμπλήρωση Πρακτικού 2</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Αποκοπή αντιγράφων Πρακτικού 2 (το πρωτότυπο για το Πρωτοδικείο)</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Συμπλήρωση (ειδικού πλαστικού) εκλογικού σάκου με τα παρακάτω</w:t>
            </w:r>
          </w:p>
        </w:tc>
      </w:tr>
      <w:tr w:rsidR="005F5431">
        <w:tblPrEx>
          <w:tblCellMar>
            <w:top w:w="0" w:type="dxa"/>
            <w:bottom w:w="0" w:type="dxa"/>
          </w:tblCellMar>
        </w:tblPrEx>
        <w:tc>
          <w:tcPr>
            <w:tcW w:w="3674"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Εκλογικός κατάλογος</w:t>
            </w:r>
          </w:p>
        </w:tc>
        <w:tc>
          <w:tcPr>
            <w:tcW w:w="4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πρωτοκόλλου ψηφοφορίας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674"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Βιβλίο πράξεων </w:t>
            </w:r>
            <w:proofErr w:type="spellStart"/>
            <w:r>
              <w:t>εφορ</w:t>
            </w:r>
            <w:proofErr w:type="spellEnd"/>
            <w:r>
              <w:t>. επιτροπής</w:t>
            </w:r>
          </w:p>
        </w:tc>
        <w:tc>
          <w:tcPr>
            <w:tcW w:w="4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διαλογής ψήφων συνδυασμών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3674"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Βιβλίο διαλογής ψήφων υποψηφίων</w:t>
            </w:r>
          </w:p>
        </w:tc>
        <w:tc>
          <w:tcPr>
            <w:tcW w:w="4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c>
          <w:tcPr>
            <w:tcW w:w="3710" w:type="dxa"/>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Ψηφοδέλτια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TableContents"/>
              <w:jc w:val="both"/>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Κατάρτιση λοιπών εγγράφων</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Υπογραφή αποσπάσματος Πρακτικού 1 για γραμματέα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Βεβαίωση άσκησης καθηκόντων γραμματέα</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Βεβαίωση άσκησης καθηκόντων </w:t>
            </w:r>
            <w:proofErr w:type="spellStart"/>
            <w:r>
              <w:t>Δ.Α</w:t>
            </w:r>
            <w:proofErr w:type="spellEnd"/>
            <w:r>
              <w:t>. (αναπληρωτή που διορίστηκε τακτικός)</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Υπογραφή αναφοράς στον έφορο </w:t>
            </w:r>
            <w:proofErr w:type="spellStart"/>
            <w:r>
              <w:t>Δ.Α</w:t>
            </w:r>
            <w:proofErr w:type="spellEnd"/>
            <w:r>
              <w:t>.</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8323"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15AD0">
            <w:pPr>
              <w:pStyle w:val="TableContents"/>
              <w:jc w:val="center"/>
              <w:rPr>
                <w:b/>
                <w:bCs/>
              </w:rPr>
            </w:pPr>
            <w:r>
              <w:rPr>
                <w:b/>
                <w:bCs/>
              </w:rPr>
              <w:t>Παράδοση εκλογικών εγγράφων – εκλογικού σάκου</w:t>
            </w: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Παράδοση εκλογικού σάκου στο Πρωτοδικείο (ισόγειο Δικαστηρίων)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Παράδοση Αναφοράς προς Έφορο </w:t>
            </w:r>
            <w:proofErr w:type="spellStart"/>
            <w:r>
              <w:t>Δ.Α</w:t>
            </w:r>
            <w:proofErr w:type="spellEnd"/>
            <w:r>
              <w:t>. (ισόγειο Δικαστηρίων)</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lastRenderedPageBreak/>
              <w:t>Παράδοση αντιγράφου Πρακτικού 2 στο Δήμαρχο</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Παράδοση αντιγράφου Πρακτικού 2 στον Περιφερειάρχη</w:t>
            </w:r>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r w:rsidR="005F5431">
        <w:tblPrEx>
          <w:tblCellMar>
            <w:top w:w="0" w:type="dxa"/>
            <w:bottom w:w="0" w:type="dxa"/>
          </w:tblCellMar>
        </w:tblPrEx>
        <w:tc>
          <w:tcPr>
            <w:tcW w:w="7865"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5F5431" w:rsidRDefault="00515AD0">
            <w:pPr>
              <w:pStyle w:val="TableContents"/>
              <w:jc w:val="both"/>
            </w:pPr>
            <w:r>
              <w:t xml:space="preserve">Παράδοση αντιγράφου Πρακτικού 2 στον </w:t>
            </w:r>
            <w:proofErr w:type="spellStart"/>
            <w:r>
              <w:t>Αντιπεριφερειάρχη</w:t>
            </w:r>
            <w:proofErr w:type="spellEnd"/>
          </w:p>
        </w:tc>
        <w:tc>
          <w:tcPr>
            <w:tcW w:w="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431" w:rsidRDefault="005F5431">
            <w:pPr>
              <w:pStyle w:val="Standard"/>
            </w:pPr>
          </w:p>
        </w:tc>
      </w:tr>
    </w:tbl>
    <w:p w:rsidR="005F5431" w:rsidRDefault="005F5431">
      <w:pPr>
        <w:pStyle w:val="Standard"/>
        <w:spacing w:line="360" w:lineRule="auto"/>
        <w:jc w:val="both"/>
      </w:pPr>
    </w:p>
    <w:p w:rsidR="00515AD0" w:rsidRDefault="00515AD0" w:rsidP="00515AD0">
      <w:pPr>
        <w:pStyle w:val="Standard"/>
        <w:spacing w:line="360" w:lineRule="auto"/>
        <w:jc w:val="both"/>
        <w:rPr>
          <w:b/>
          <w:bCs/>
        </w:rPr>
      </w:pPr>
      <w:r>
        <w:rPr>
          <w:b/>
          <w:bCs/>
        </w:rPr>
        <w:t>Σημ. Το πρωτότυπο έγγραφο του διορισμού πρέπει να διατηρείται για την περίπτωση σφάλματος κατά την καταβολή της αποζημίωσης. Οι βεβαιώσεις της Εφορευτικής Επιτροπής για τον Δικαστικό Αντιπρόσωπο και τον Γραμματέα πρέπει να εκδίδονται και να διατηρούνται, διότι αποτελούν έγγραφα απαραίτητα για την καταβολή της αποζημίωσης σε περίπτωση σφάλματος.</w:t>
      </w:r>
    </w:p>
    <w:p w:rsidR="00515AD0" w:rsidRDefault="00515AD0">
      <w:pPr>
        <w:pStyle w:val="Standard"/>
        <w:spacing w:line="360" w:lineRule="auto"/>
        <w:jc w:val="both"/>
      </w:pPr>
    </w:p>
    <w:p w:rsidR="005F5431" w:rsidRPr="003D0FBB" w:rsidRDefault="003D0FBB">
      <w:pPr>
        <w:pStyle w:val="Standard"/>
        <w:spacing w:line="360" w:lineRule="auto"/>
        <w:jc w:val="both"/>
        <w:rPr>
          <w:b/>
          <w:bCs/>
        </w:rPr>
      </w:pPr>
      <w:r w:rsidRPr="003D0FBB">
        <w:rPr>
          <w:b/>
          <w:bCs/>
        </w:rPr>
        <w:t>Σειρά εξαγωγής αποτελεσμάτων :</w:t>
      </w:r>
    </w:p>
    <w:p w:rsidR="003D0FBB" w:rsidRPr="003D0FBB" w:rsidRDefault="003D0FBB">
      <w:pPr>
        <w:pStyle w:val="Standard"/>
        <w:spacing w:line="360" w:lineRule="auto"/>
        <w:jc w:val="both"/>
        <w:rPr>
          <w:b/>
          <w:bCs/>
        </w:rPr>
      </w:pPr>
      <w:r w:rsidRPr="003D0FBB">
        <w:rPr>
          <w:b/>
          <w:bCs/>
        </w:rPr>
        <w:t>Ενιαία Τμήματα</w:t>
      </w:r>
    </w:p>
    <w:p w:rsidR="003D0FBB" w:rsidRDefault="003D0FBB" w:rsidP="003D0FBB">
      <w:pPr>
        <w:pStyle w:val="Standard"/>
        <w:spacing w:line="360" w:lineRule="auto"/>
        <w:jc w:val="both"/>
      </w:pPr>
      <w:r>
        <w:t xml:space="preserve">Α. Τμήματα που λήγουν σε 1, 4, 7 και 0 - ευρωεκλογές, περιφερειακές, δημοτικές. </w:t>
      </w:r>
    </w:p>
    <w:p w:rsidR="003D0FBB" w:rsidRDefault="003D0FBB" w:rsidP="003D0FBB">
      <w:pPr>
        <w:pStyle w:val="Standard"/>
        <w:spacing w:line="360" w:lineRule="auto"/>
        <w:jc w:val="both"/>
      </w:pPr>
      <w:r>
        <w:t xml:space="preserve">Β. Τμήματα που λήγουν σε 2, 5 και 8 - περιφερειακές, ευρωεκλογές, δημοτικές. </w:t>
      </w:r>
    </w:p>
    <w:p w:rsidR="003D0FBB" w:rsidRDefault="003D0FBB">
      <w:pPr>
        <w:pStyle w:val="Standard"/>
        <w:spacing w:line="360" w:lineRule="auto"/>
        <w:jc w:val="both"/>
      </w:pPr>
      <w:r>
        <w:t xml:space="preserve">Γ. Τμήματα που λήγουν σε 3, 6 και 9 </w:t>
      </w:r>
      <w:r w:rsidR="00433476">
        <w:t xml:space="preserve">- </w:t>
      </w:r>
      <w:r>
        <w:t>δημοτικές, ευρωεκλογές, περιφερειακές.</w:t>
      </w:r>
    </w:p>
    <w:p w:rsidR="003D0FBB" w:rsidRDefault="003D0FBB" w:rsidP="003D0FBB">
      <w:pPr>
        <w:pStyle w:val="Standard"/>
        <w:spacing w:line="360" w:lineRule="auto"/>
        <w:jc w:val="both"/>
      </w:pPr>
      <w:r>
        <w:t>Η εξαγωγή των αποτελεσμάτων γίνεται πρώτα για τους συνδυασμούς και των τριών εκλογών και μετά των υποψηφίων.</w:t>
      </w:r>
    </w:p>
    <w:p w:rsidR="003D0FBB" w:rsidRDefault="003D0FBB" w:rsidP="003D0FBB">
      <w:pPr>
        <w:pStyle w:val="Standard"/>
        <w:spacing w:line="360" w:lineRule="auto"/>
        <w:jc w:val="both"/>
      </w:pPr>
      <w:r>
        <w:t>Μετά τους συνδυασμούς</w:t>
      </w:r>
      <w:r w:rsidR="00433476">
        <w:t xml:space="preserve"> </w:t>
      </w:r>
      <w:r>
        <w:t>καταμετρώνται οι σταυροί των ευρωεκλογών και κατόπιν με την σειρά όπως παραπάνω.</w:t>
      </w:r>
    </w:p>
    <w:p w:rsidR="003D0FBB" w:rsidRDefault="003D0FBB">
      <w:pPr>
        <w:pStyle w:val="Standard"/>
        <w:spacing w:line="360" w:lineRule="auto"/>
        <w:jc w:val="both"/>
      </w:pPr>
      <w:r>
        <w:t>Οι κοινοτικές στο τέλος.</w:t>
      </w:r>
    </w:p>
    <w:p w:rsidR="003D0FBB" w:rsidRPr="003D0FBB" w:rsidRDefault="003D0FBB">
      <w:pPr>
        <w:pStyle w:val="Standard"/>
        <w:spacing w:line="360" w:lineRule="auto"/>
        <w:jc w:val="both"/>
        <w:rPr>
          <w:b/>
          <w:bCs/>
        </w:rPr>
      </w:pPr>
      <w:r w:rsidRPr="003D0FBB">
        <w:rPr>
          <w:b/>
          <w:bCs/>
        </w:rPr>
        <w:t>Σύνθετα τμήματα</w:t>
      </w:r>
    </w:p>
    <w:p w:rsidR="003D0FBB" w:rsidRPr="003D0FBB" w:rsidRDefault="003D0FBB">
      <w:pPr>
        <w:pStyle w:val="Standard"/>
        <w:spacing w:line="360" w:lineRule="auto"/>
        <w:jc w:val="both"/>
        <w:rPr>
          <w:b/>
          <w:bCs/>
        </w:rPr>
      </w:pPr>
      <w:r w:rsidRPr="003D0FBB">
        <w:rPr>
          <w:b/>
          <w:bCs/>
        </w:rPr>
        <w:t>Α. Τμήματα με ένδειξη «Α»</w:t>
      </w:r>
    </w:p>
    <w:p w:rsidR="003D0FBB" w:rsidRDefault="003D0FBB" w:rsidP="003D0FBB">
      <w:pPr>
        <w:pStyle w:val="Standard"/>
        <w:spacing w:line="360" w:lineRule="auto"/>
        <w:ind w:firstLine="709"/>
        <w:jc w:val="both"/>
      </w:pPr>
      <w:r>
        <w:t>α. Τμήματα που λήγουν σε 1, 3, 5, 7, 9 και 0 - ευρωεκλογές, περιφερειακές και μετά σταυρούς ευρωεκλογών</w:t>
      </w:r>
      <w:r w:rsidR="00433476">
        <w:t>, περιφερειακών</w:t>
      </w:r>
      <w:r>
        <w:t>.</w:t>
      </w:r>
    </w:p>
    <w:p w:rsidR="003D0FBB" w:rsidRDefault="003D0FBB" w:rsidP="003D0FBB">
      <w:pPr>
        <w:pStyle w:val="Standard"/>
        <w:spacing w:line="360" w:lineRule="auto"/>
        <w:ind w:firstLine="709"/>
        <w:jc w:val="both"/>
      </w:pPr>
      <w:r>
        <w:t>β. Τμήματα που λήγουν σε 2, 4, 6 και 8 - περιφερειακές, ευρωεκλογές και μετά σταυρούς ευρωεκλογών</w:t>
      </w:r>
      <w:r w:rsidR="00433476">
        <w:t>, περιφερειακών</w:t>
      </w:r>
      <w:r>
        <w:t>.</w:t>
      </w:r>
    </w:p>
    <w:p w:rsidR="003D0FBB" w:rsidRDefault="003D0FBB" w:rsidP="003D0FBB">
      <w:pPr>
        <w:pStyle w:val="Standard"/>
        <w:spacing w:line="360" w:lineRule="auto"/>
        <w:jc w:val="both"/>
      </w:pPr>
    </w:p>
    <w:p w:rsidR="003D0FBB" w:rsidRPr="003D0FBB" w:rsidRDefault="003D0FBB" w:rsidP="003D0FBB">
      <w:pPr>
        <w:pStyle w:val="Standard"/>
        <w:spacing w:line="360" w:lineRule="auto"/>
        <w:jc w:val="both"/>
        <w:rPr>
          <w:b/>
          <w:bCs/>
        </w:rPr>
      </w:pPr>
      <w:r w:rsidRPr="003D0FBB">
        <w:rPr>
          <w:b/>
          <w:bCs/>
        </w:rPr>
        <w:t>Β. Τμήματα με ένδειξη «Β»</w:t>
      </w:r>
    </w:p>
    <w:p w:rsidR="003D0FBB" w:rsidRDefault="003D0FBB" w:rsidP="003D0FBB">
      <w:pPr>
        <w:pStyle w:val="Standard"/>
        <w:spacing w:line="360" w:lineRule="auto"/>
        <w:ind w:firstLine="709"/>
        <w:jc w:val="both"/>
      </w:pPr>
      <w:r>
        <w:t>Δημοτικές</w:t>
      </w:r>
      <w:r w:rsidR="00433476">
        <w:t xml:space="preserve"> (συνδυασμοί και υποψήφιοι)</w:t>
      </w:r>
      <w:r>
        <w:t xml:space="preserve"> </w:t>
      </w:r>
      <w:r w:rsidR="00433476">
        <w:t>–</w:t>
      </w:r>
      <w:r>
        <w:t xml:space="preserve"> Κοινοτικές</w:t>
      </w:r>
    </w:p>
    <w:p w:rsidR="00515AD0" w:rsidRDefault="00515AD0">
      <w:pPr>
        <w:suppressAutoHyphens w:val="0"/>
        <w:rPr>
          <w:b/>
          <w:bCs/>
        </w:rPr>
      </w:pPr>
      <w:r>
        <w:rPr>
          <w:b/>
          <w:bCs/>
        </w:rPr>
        <w:br w:type="page"/>
      </w:r>
    </w:p>
    <w:p w:rsidR="00433476" w:rsidRDefault="00433476" w:rsidP="00515AD0">
      <w:pPr>
        <w:pStyle w:val="Standard"/>
        <w:spacing w:line="360" w:lineRule="auto"/>
        <w:jc w:val="center"/>
        <w:rPr>
          <w:b/>
          <w:bCs/>
        </w:rPr>
      </w:pPr>
      <w:r w:rsidRPr="00433476">
        <w:rPr>
          <w:b/>
          <w:bCs/>
        </w:rPr>
        <w:lastRenderedPageBreak/>
        <w:t>Σταυροί</w:t>
      </w:r>
    </w:p>
    <w:p w:rsidR="00433476" w:rsidRDefault="00433476" w:rsidP="00433476">
      <w:pPr>
        <w:pStyle w:val="Standard"/>
        <w:spacing w:line="360" w:lineRule="auto"/>
        <w:jc w:val="both"/>
      </w:pPr>
      <w:r>
        <w:t>Ευρωεκλογές</w:t>
      </w:r>
      <w:r>
        <w:tab/>
        <w:t>4</w:t>
      </w:r>
    </w:p>
    <w:p w:rsidR="00433476" w:rsidRDefault="00147475" w:rsidP="00433476">
      <w:pPr>
        <w:pStyle w:val="Standard"/>
        <w:spacing w:line="360" w:lineRule="auto"/>
        <w:jc w:val="both"/>
      </w:pPr>
      <w:r>
        <w:t>Δημοτικές όπως στον παρακάτω πίνακα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309"/>
        <w:gridCol w:w="1418"/>
        <w:gridCol w:w="1276"/>
      </w:tblGrid>
      <w:tr w:rsidR="00515AD0" w:rsidRPr="00515AD0" w:rsidTr="00515AD0">
        <w:trPr>
          <w:trHeight w:val="245"/>
          <w:jc w:val="center"/>
        </w:trPr>
        <w:tc>
          <w:tcPr>
            <w:tcW w:w="8926" w:type="dxa"/>
            <w:gridSpan w:val="4"/>
          </w:tcPr>
          <w:p w:rsidR="00515AD0" w:rsidRPr="00515AD0" w:rsidRDefault="00515AD0" w:rsidP="00515AD0">
            <w:pPr>
              <w:autoSpaceDE w:val="0"/>
              <w:adjustRightInd w:val="0"/>
              <w:jc w:val="center"/>
              <w:rPr>
                <w:rFonts w:cs="Times New Roman"/>
                <w:b/>
                <w:bCs/>
                <w:color w:val="000000"/>
                <w:sz w:val="20"/>
                <w:szCs w:val="20"/>
              </w:rPr>
            </w:pPr>
            <w:r w:rsidRPr="00515AD0">
              <w:rPr>
                <w:rFonts w:cs="Times New Roman"/>
                <w:b/>
                <w:bCs/>
                <w:color w:val="000000"/>
                <w:sz w:val="20"/>
                <w:szCs w:val="20"/>
              </w:rPr>
              <w:t>Αριθμός δημοτικών συμβούλων</w:t>
            </w:r>
          </w:p>
        </w:tc>
      </w:tr>
      <w:tr w:rsidR="00515AD0" w:rsidRPr="00515AD0" w:rsidTr="00515AD0">
        <w:trPr>
          <w:trHeight w:val="245"/>
          <w:jc w:val="center"/>
        </w:trPr>
        <w:tc>
          <w:tcPr>
            <w:tcW w:w="8926" w:type="dxa"/>
            <w:gridSpan w:val="4"/>
          </w:tcPr>
          <w:p w:rsidR="00515AD0" w:rsidRPr="00515AD0" w:rsidRDefault="00515AD0" w:rsidP="00515AD0">
            <w:pPr>
              <w:autoSpaceDE w:val="0"/>
              <w:adjustRightInd w:val="0"/>
              <w:jc w:val="center"/>
              <w:rPr>
                <w:rFonts w:cs="Times New Roman"/>
                <w:b/>
                <w:bCs/>
                <w:color w:val="000000"/>
                <w:sz w:val="20"/>
                <w:szCs w:val="20"/>
              </w:rPr>
            </w:pPr>
            <w:r w:rsidRPr="00515AD0">
              <w:rPr>
                <w:rFonts w:cs="Times New Roman"/>
                <w:b/>
                <w:bCs/>
                <w:color w:val="000000"/>
                <w:sz w:val="20"/>
                <w:szCs w:val="20"/>
              </w:rPr>
              <w:t>ΠΕΡΙΦΕΡΕΙΑΚΗ ΕΝΟΤΗΤΑ ΚΟΖΑΝΗΣ</w:t>
            </w:r>
          </w:p>
        </w:tc>
      </w:tr>
      <w:tr w:rsidR="00147475" w:rsidRPr="00515AD0" w:rsidTr="00515AD0">
        <w:trPr>
          <w:trHeight w:val="245"/>
          <w:jc w:val="center"/>
        </w:trPr>
        <w:tc>
          <w:tcPr>
            <w:tcW w:w="4923" w:type="dxa"/>
          </w:tcPr>
          <w:p w:rsidR="00147475" w:rsidRPr="00515AD0" w:rsidRDefault="00147475" w:rsidP="00515AD0">
            <w:pPr>
              <w:autoSpaceDE w:val="0"/>
              <w:adjustRightInd w:val="0"/>
              <w:rPr>
                <w:rFonts w:cs="Times New Roman"/>
                <w:color w:val="000000"/>
                <w:sz w:val="20"/>
                <w:szCs w:val="20"/>
              </w:rPr>
            </w:pP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Μόνιμος Πληθυσμός</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Δημοτικοί Σύμβουλοι</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Σταυροί</w:t>
            </w:r>
          </w:p>
        </w:tc>
      </w:tr>
      <w:tr w:rsidR="00147475" w:rsidRPr="00515AD0" w:rsidTr="00515AD0">
        <w:trPr>
          <w:trHeight w:val="107"/>
          <w:jc w:val="center"/>
        </w:trPr>
        <w:tc>
          <w:tcPr>
            <w:tcW w:w="4923" w:type="dxa"/>
            <w:shd w:val="clear" w:color="auto" w:fill="FFFF00"/>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1. ΔΗΜΟΣ </w:t>
            </w:r>
            <w:proofErr w:type="spellStart"/>
            <w:r w:rsidRPr="00515AD0">
              <w:rPr>
                <w:rFonts w:cs="Times New Roman"/>
                <w:b/>
                <w:bCs/>
                <w:color w:val="000000"/>
                <w:sz w:val="20"/>
                <w:szCs w:val="20"/>
              </w:rPr>
              <w:t>ΒΟΪΟΥ</w:t>
            </w:r>
            <w:proofErr w:type="spellEnd"/>
            <w:r w:rsidRPr="00515AD0">
              <w:rPr>
                <w:rFonts w:cs="Times New Roman"/>
                <w:b/>
                <w:bCs/>
                <w:color w:val="000000"/>
                <w:sz w:val="20"/>
                <w:szCs w:val="20"/>
              </w:rPr>
              <w:t xml:space="preserve"> </w:t>
            </w:r>
          </w:p>
        </w:tc>
        <w:tc>
          <w:tcPr>
            <w:tcW w:w="1309"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18.386</w:t>
            </w:r>
          </w:p>
        </w:tc>
        <w:tc>
          <w:tcPr>
            <w:tcW w:w="1418"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27</w:t>
            </w:r>
          </w:p>
        </w:tc>
        <w:tc>
          <w:tcPr>
            <w:tcW w:w="1276" w:type="dxa"/>
            <w:shd w:val="clear" w:color="auto" w:fill="FFFF00"/>
          </w:tcPr>
          <w:p w:rsidR="00147475" w:rsidRPr="00515AD0" w:rsidRDefault="00147475" w:rsidP="00515AD0">
            <w:pPr>
              <w:autoSpaceDE w:val="0"/>
              <w:adjustRightInd w:val="0"/>
              <w:jc w:val="center"/>
              <w:rPr>
                <w:rFonts w:cs="Times New Roman"/>
                <w:b/>
                <w:bCs/>
                <w:color w:val="000000"/>
                <w:sz w:val="20"/>
                <w:szCs w:val="20"/>
              </w:rPr>
            </w:pP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α. ΔΗΜΟΤΙΚΗ ΕΝΟΤΗΤΑ ΑΣΚΙΟΥ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4.002</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6</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β. ΔΗΜΟΤΙΚΗ ΕΝΟΤΗΤΑ ΝΕΑΠΟΛΗΣ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4.100</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6</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γ. ΔΗΜΟΤΙΚΗ ΕΝΟΤΗΤΑ </w:t>
            </w:r>
            <w:proofErr w:type="spellStart"/>
            <w:r w:rsidRPr="00515AD0">
              <w:rPr>
                <w:rFonts w:cs="Times New Roman"/>
                <w:b/>
                <w:bCs/>
                <w:color w:val="000000"/>
                <w:sz w:val="20"/>
                <w:szCs w:val="20"/>
              </w:rPr>
              <w:t>ΠΕΝΤΑΛΟΦΟΥ</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620</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δ. ΔΗΜΟΤΙΚΗ ΕΝΟΤΗΤΑ ΣΙΑΤΙΣΤΑΣ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6.247</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9</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ε. ΔΗΜΟΤΙΚΗ ΕΝΟΤΗΤΑ </w:t>
            </w:r>
            <w:proofErr w:type="spellStart"/>
            <w:r w:rsidRPr="00515AD0">
              <w:rPr>
                <w:rFonts w:cs="Times New Roman"/>
                <w:b/>
                <w:bCs/>
                <w:color w:val="000000"/>
                <w:sz w:val="20"/>
                <w:szCs w:val="20"/>
              </w:rPr>
              <w:t>ΤΣΟΤΥΛΙΟΥ</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3.417</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5</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shd w:val="clear" w:color="auto" w:fill="FFFF00"/>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2. ΔΗΜΟΣ ΕΟΡΔΑΙΑΣ </w:t>
            </w:r>
          </w:p>
        </w:tc>
        <w:tc>
          <w:tcPr>
            <w:tcW w:w="1309"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45.592</w:t>
            </w:r>
          </w:p>
        </w:tc>
        <w:tc>
          <w:tcPr>
            <w:tcW w:w="1418"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33</w:t>
            </w:r>
          </w:p>
        </w:tc>
        <w:tc>
          <w:tcPr>
            <w:tcW w:w="1276" w:type="dxa"/>
            <w:shd w:val="clear" w:color="auto" w:fill="FFFF00"/>
          </w:tcPr>
          <w:p w:rsidR="00147475" w:rsidRPr="00515AD0" w:rsidRDefault="00147475" w:rsidP="00515AD0">
            <w:pPr>
              <w:autoSpaceDE w:val="0"/>
              <w:adjustRightInd w:val="0"/>
              <w:jc w:val="center"/>
              <w:rPr>
                <w:rFonts w:cs="Times New Roman"/>
                <w:b/>
                <w:bCs/>
                <w:color w:val="000000"/>
                <w:sz w:val="20"/>
                <w:szCs w:val="20"/>
              </w:rPr>
            </w:pPr>
          </w:p>
        </w:tc>
      </w:tr>
      <w:tr w:rsidR="00147475" w:rsidRPr="00515AD0" w:rsidTr="00515AD0">
        <w:trPr>
          <w:trHeight w:val="245"/>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α. ΔΗΜΟΤΙΚΗ ΕΝΟΤΗΤΑ ΑΓΙΑΣ ΠΑΡΑΣΚΕΥΗΣ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1.352</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β. ΔΗΜΟΤΙΚΗ ΕΝΟΤΗΤΑ ΒΕΡΜΙΟΥ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2.768</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γ. ΔΗΜΟΤΙΚΗ ΕΝΟΤΗΤΑ ΒΛΑΣΤΗΣ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274</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δ. ΔΗΜΟΤΙΚΗ ΕΝΟΤΗΤΑ </w:t>
            </w:r>
            <w:proofErr w:type="spellStart"/>
            <w:r w:rsidRPr="00515AD0">
              <w:rPr>
                <w:rFonts w:cs="Times New Roman"/>
                <w:b/>
                <w:bCs/>
                <w:color w:val="000000"/>
                <w:sz w:val="20"/>
                <w:szCs w:val="20"/>
              </w:rPr>
              <w:t>ΜΟΥΡΙΚΙΟΥ</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3.909</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ε. ΔΗΜΟΤΙΚΗ ΕΝΟΤΗΤΑ </w:t>
            </w:r>
            <w:proofErr w:type="spellStart"/>
            <w:r w:rsidRPr="00515AD0">
              <w:rPr>
                <w:rFonts w:cs="Times New Roman"/>
                <w:b/>
                <w:bCs/>
                <w:color w:val="000000"/>
                <w:sz w:val="20"/>
                <w:szCs w:val="20"/>
              </w:rPr>
              <w:t>ΠΤΟΛΕΜΑΪΔΑΣ</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37.289</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26</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shd w:val="clear" w:color="auto" w:fill="FFFF00"/>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3. ΔΗΜΟΣ ΚΟΖΑΝΗΣ </w:t>
            </w:r>
          </w:p>
        </w:tc>
        <w:tc>
          <w:tcPr>
            <w:tcW w:w="1309"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71.388</w:t>
            </w:r>
          </w:p>
        </w:tc>
        <w:tc>
          <w:tcPr>
            <w:tcW w:w="1418"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41</w:t>
            </w:r>
          </w:p>
        </w:tc>
        <w:tc>
          <w:tcPr>
            <w:tcW w:w="1276" w:type="dxa"/>
            <w:shd w:val="clear" w:color="auto" w:fill="FFFF00"/>
          </w:tcPr>
          <w:p w:rsidR="00147475" w:rsidRPr="00515AD0" w:rsidRDefault="00147475" w:rsidP="00515AD0">
            <w:pPr>
              <w:autoSpaceDE w:val="0"/>
              <w:adjustRightInd w:val="0"/>
              <w:jc w:val="center"/>
              <w:rPr>
                <w:rFonts w:cs="Times New Roman"/>
                <w:b/>
                <w:bCs/>
                <w:color w:val="000000"/>
                <w:sz w:val="20"/>
                <w:szCs w:val="20"/>
              </w:rPr>
            </w:pP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α. ΔΗΜΟΤΙΚΗ ΕΝΟΤΗΤΑ </w:t>
            </w:r>
            <w:proofErr w:type="spellStart"/>
            <w:r w:rsidRPr="00515AD0">
              <w:rPr>
                <w:rFonts w:cs="Times New Roman"/>
                <w:b/>
                <w:bCs/>
                <w:color w:val="000000"/>
                <w:sz w:val="20"/>
                <w:szCs w:val="20"/>
              </w:rPr>
              <w:t>ΑΙΑΝΗΣ</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3.429</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245"/>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β. ΔΗΜΟΤΙΚΗ ΕΝΟΤΗΤΑ ΔΗΜΗΤΡΙΟΥ ΥΨΗΛΑΝΤΗ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2.335</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γ. ΔΗΜΟΤΙΚΗ ΕΝΟΤΗΤΑ ΕΛΙΜΕΙΑΣ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5.910</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4</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δ. ΔΗΜΟΤΙΚΗ ΕΝΟΤΗΤΑ ΕΛΛΗΣΠΟΝΤΟΥ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5.834</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ε. ΔΗΜΟΤΙΚΗ ΕΝΟΤΗΤΑ ΚΟΖΑΝΗΣ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53.880</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31</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shd w:val="clear" w:color="auto" w:fill="FFFF00"/>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4. ΔΗΜΟΣ ΣΕΡΒΙΩΝ </w:t>
            </w:r>
          </w:p>
        </w:tc>
        <w:tc>
          <w:tcPr>
            <w:tcW w:w="1309"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11.382</w:t>
            </w:r>
          </w:p>
        </w:tc>
        <w:tc>
          <w:tcPr>
            <w:tcW w:w="1418"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27</w:t>
            </w:r>
          </w:p>
        </w:tc>
        <w:tc>
          <w:tcPr>
            <w:tcW w:w="1276" w:type="dxa"/>
            <w:shd w:val="clear" w:color="auto" w:fill="FFFF00"/>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α. ΔΗΜΟΤΙΚΗ ΕΝΟΤΗΤΑ </w:t>
            </w:r>
            <w:proofErr w:type="spellStart"/>
            <w:r w:rsidRPr="00515AD0">
              <w:rPr>
                <w:rFonts w:cs="Times New Roman"/>
                <w:b/>
                <w:bCs/>
                <w:color w:val="000000"/>
                <w:sz w:val="20"/>
                <w:szCs w:val="20"/>
              </w:rPr>
              <w:t>ΚΑΜΒΟΥΝΙΩΝ</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1.539</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4</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β. ΔΗΜΟΤΙΚΗ ΕΝΟΤΗΤΑ </w:t>
            </w:r>
            <w:proofErr w:type="spellStart"/>
            <w:r w:rsidRPr="00515AD0">
              <w:rPr>
                <w:rFonts w:cs="Times New Roman"/>
                <w:b/>
                <w:bCs/>
                <w:color w:val="000000"/>
                <w:sz w:val="20"/>
                <w:szCs w:val="20"/>
              </w:rPr>
              <w:t>ΛΙΒΑΔΕΡΟΥ</w:t>
            </w:r>
            <w:proofErr w:type="spellEnd"/>
            <w:r w:rsidRPr="00515AD0">
              <w:rPr>
                <w:rFonts w:cs="Times New Roman"/>
                <w:b/>
                <w:bCs/>
                <w:color w:val="000000"/>
                <w:sz w:val="20"/>
                <w:szCs w:val="20"/>
              </w:rPr>
              <w:t xml:space="preserve">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1.232</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 xml:space="preserve">  3</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1</w:t>
            </w:r>
          </w:p>
        </w:tc>
      </w:tr>
      <w:tr w:rsidR="00147475" w:rsidRPr="00515AD0" w:rsidTr="00515AD0">
        <w:trPr>
          <w:trHeight w:val="107"/>
          <w:jc w:val="center"/>
        </w:trPr>
        <w:tc>
          <w:tcPr>
            <w:tcW w:w="4923" w:type="dxa"/>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γ. ΔΗΜΟΤΙΚΗ ΕΝΟΤΗΤΑ ΣΕΡΒΙΩΝ </w:t>
            </w:r>
          </w:p>
        </w:tc>
        <w:tc>
          <w:tcPr>
            <w:tcW w:w="1309"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8.611</w:t>
            </w:r>
          </w:p>
        </w:tc>
        <w:tc>
          <w:tcPr>
            <w:tcW w:w="1418" w:type="dxa"/>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20</w:t>
            </w:r>
          </w:p>
        </w:tc>
        <w:tc>
          <w:tcPr>
            <w:tcW w:w="1276" w:type="dxa"/>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r w:rsidR="00147475" w:rsidRPr="00515AD0" w:rsidTr="00515AD0">
        <w:trPr>
          <w:trHeight w:val="107"/>
          <w:jc w:val="center"/>
        </w:trPr>
        <w:tc>
          <w:tcPr>
            <w:tcW w:w="4923" w:type="dxa"/>
            <w:shd w:val="clear" w:color="auto" w:fill="FFFF00"/>
          </w:tcPr>
          <w:p w:rsidR="00147475" w:rsidRPr="00515AD0" w:rsidRDefault="00147475" w:rsidP="00515AD0">
            <w:pPr>
              <w:autoSpaceDE w:val="0"/>
              <w:adjustRightInd w:val="0"/>
              <w:rPr>
                <w:rFonts w:cs="Times New Roman"/>
                <w:color w:val="000000"/>
                <w:sz w:val="20"/>
                <w:szCs w:val="20"/>
              </w:rPr>
            </w:pPr>
            <w:r w:rsidRPr="00515AD0">
              <w:rPr>
                <w:rFonts w:cs="Times New Roman"/>
                <w:b/>
                <w:bCs/>
                <w:color w:val="000000"/>
                <w:sz w:val="20"/>
                <w:szCs w:val="20"/>
              </w:rPr>
              <w:t xml:space="preserve">5. ΔΗΜΟΣ ΒΕΛΒΕΝΤΟΥ </w:t>
            </w:r>
          </w:p>
        </w:tc>
        <w:tc>
          <w:tcPr>
            <w:tcW w:w="1309"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3.448</w:t>
            </w:r>
          </w:p>
        </w:tc>
        <w:tc>
          <w:tcPr>
            <w:tcW w:w="1418" w:type="dxa"/>
            <w:shd w:val="clear" w:color="auto" w:fill="FFFF00"/>
          </w:tcPr>
          <w:p w:rsidR="00147475" w:rsidRPr="00515AD0" w:rsidRDefault="00147475" w:rsidP="00515AD0">
            <w:pPr>
              <w:autoSpaceDE w:val="0"/>
              <w:adjustRightInd w:val="0"/>
              <w:jc w:val="center"/>
              <w:rPr>
                <w:rFonts w:cs="Times New Roman"/>
                <w:color w:val="000000"/>
                <w:sz w:val="20"/>
                <w:szCs w:val="20"/>
              </w:rPr>
            </w:pPr>
            <w:r w:rsidRPr="00515AD0">
              <w:rPr>
                <w:rFonts w:cs="Times New Roman"/>
                <w:b/>
                <w:bCs/>
                <w:color w:val="000000"/>
                <w:sz w:val="20"/>
                <w:szCs w:val="20"/>
              </w:rPr>
              <w:t>17</w:t>
            </w:r>
          </w:p>
        </w:tc>
        <w:tc>
          <w:tcPr>
            <w:tcW w:w="1276" w:type="dxa"/>
            <w:shd w:val="clear" w:color="auto" w:fill="FFFF00"/>
          </w:tcPr>
          <w:p w:rsidR="00147475" w:rsidRPr="00515AD0" w:rsidRDefault="00147475" w:rsidP="00515AD0">
            <w:pPr>
              <w:autoSpaceDE w:val="0"/>
              <w:adjustRightInd w:val="0"/>
              <w:jc w:val="center"/>
              <w:rPr>
                <w:rFonts w:cs="Times New Roman"/>
                <w:b/>
                <w:bCs/>
                <w:color w:val="000000"/>
                <w:sz w:val="20"/>
                <w:szCs w:val="20"/>
              </w:rPr>
            </w:pPr>
            <w:r w:rsidRPr="00515AD0">
              <w:rPr>
                <w:rFonts w:cs="Times New Roman"/>
                <w:b/>
                <w:bCs/>
                <w:color w:val="000000"/>
                <w:sz w:val="20"/>
                <w:szCs w:val="20"/>
              </w:rPr>
              <w:t>3</w:t>
            </w:r>
          </w:p>
        </w:tc>
      </w:tr>
    </w:tbl>
    <w:p w:rsidR="00147475" w:rsidRDefault="00147475" w:rsidP="00433476">
      <w:pPr>
        <w:pStyle w:val="Standard"/>
        <w:spacing w:line="360" w:lineRule="auto"/>
        <w:jc w:val="both"/>
      </w:pPr>
    </w:p>
    <w:p w:rsidR="00147475" w:rsidRPr="00147475" w:rsidRDefault="00147475" w:rsidP="00433476">
      <w:pPr>
        <w:pStyle w:val="Standard"/>
        <w:spacing w:line="360" w:lineRule="auto"/>
        <w:jc w:val="both"/>
        <w:rPr>
          <w:b/>
          <w:bCs/>
        </w:rPr>
      </w:pPr>
      <w:r w:rsidRPr="00147475">
        <w:rPr>
          <w:b/>
          <w:bCs/>
        </w:rPr>
        <w:t>Περιφερειακές εκλογές</w:t>
      </w:r>
    </w:p>
    <w:p w:rsidR="00147475" w:rsidRDefault="00147475" w:rsidP="00147475">
      <w:pPr>
        <w:rPr>
          <w:rFonts w:cs="Times New Roman"/>
        </w:rPr>
      </w:pPr>
      <w:proofErr w:type="spellStart"/>
      <w:r>
        <w:rPr>
          <w:rFonts w:cs="Times New Roman"/>
        </w:rPr>
        <w:t>Π.Ε</w:t>
      </w:r>
      <w:proofErr w:type="spellEnd"/>
      <w:r>
        <w:rPr>
          <w:rFonts w:cs="Times New Roman"/>
        </w:rPr>
        <w:t>. Κοζάνης 22</w:t>
      </w:r>
      <w:r>
        <w:rPr>
          <w:rFonts w:cs="Times New Roman"/>
        </w:rPr>
        <w:tab/>
        <w:t>4 σταυροί</w:t>
      </w:r>
    </w:p>
    <w:p w:rsidR="00147475" w:rsidRDefault="00147475" w:rsidP="00147475">
      <w:pPr>
        <w:rPr>
          <w:rFonts w:cs="Times New Roman"/>
        </w:rPr>
      </w:pPr>
      <w:proofErr w:type="spellStart"/>
      <w:r>
        <w:rPr>
          <w:rFonts w:cs="Times New Roman"/>
        </w:rPr>
        <w:t>Π.Ε</w:t>
      </w:r>
      <w:proofErr w:type="spellEnd"/>
      <w:r>
        <w:rPr>
          <w:rFonts w:cs="Times New Roman"/>
        </w:rPr>
        <w:t>. Γρεβενών 5</w:t>
      </w:r>
      <w:r>
        <w:rPr>
          <w:rFonts w:cs="Times New Roman"/>
        </w:rPr>
        <w:tab/>
        <w:t>2 σταυροί</w:t>
      </w:r>
    </w:p>
    <w:p w:rsidR="00147475" w:rsidRDefault="00147475" w:rsidP="00147475">
      <w:pPr>
        <w:rPr>
          <w:rFonts w:cs="Times New Roman"/>
        </w:rPr>
      </w:pPr>
      <w:proofErr w:type="spellStart"/>
      <w:r>
        <w:rPr>
          <w:rFonts w:cs="Times New Roman"/>
        </w:rPr>
        <w:t>Π.Ε</w:t>
      </w:r>
      <w:proofErr w:type="spellEnd"/>
      <w:r>
        <w:rPr>
          <w:rFonts w:cs="Times New Roman"/>
        </w:rPr>
        <w:t>. Καστοριάς 7</w:t>
      </w:r>
      <w:r>
        <w:rPr>
          <w:rFonts w:cs="Times New Roman"/>
        </w:rPr>
        <w:tab/>
        <w:t>2 σταυροί</w:t>
      </w:r>
    </w:p>
    <w:p w:rsidR="00147475" w:rsidRPr="0072413A" w:rsidRDefault="00147475" w:rsidP="00147475">
      <w:pPr>
        <w:rPr>
          <w:rFonts w:cs="Times New Roman"/>
        </w:rPr>
      </w:pPr>
      <w:proofErr w:type="spellStart"/>
      <w:r>
        <w:rPr>
          <w:rFonts w:cs="Times New Roman"/>
        </w:rPr>
        <w:t>Π.Ε</w:t>
      </w:r>
      <w:proofErr w:type="spellEnd"/>
      <w:r>
        <w:rPr>
          <w:rFonts w:cs="Times New Roman"/>
        </w:rPr>
        <w:t>. Φλώρινας 7</w:t>
      </w:r>
      <w:r>
        <w:rPr>
          <w:rFonts w:cs="Times New Roman"/>
        </w:rPr>
        <w:tab/>
        <w:t>2 σταυροί</w:t>
      </w:r>
    </w:p>
    <w:p w:rsidR="00147475" w:rsidRPr="00433476" w:rsidRDefault="00147475" w:rsidP="00433476">
      <w:pPr>
        <w:pStyle w:val="Standard"/>
        <w:spacing w:line="360" w:lineRule="auto"/>
        <w:jc w:val="both"/>
      </w:pPr>
    </w:p>
    <w:p w:rsidR="005F5431" w:rsidRDefault="005F5431">
      <w:pPr>
        <w:pStyle w:val="Standard"/>
        <w:spacing w:line="360" w:lineRule="auto"/>
        <w:jc w:val="both"/>
      </w:pPr>
    </w:p>
    <w:p w:rsidR="00515AD0" w:rsidRPr="004D5DDF" w:rsidRDefault="00515AD0" w:rsidP="00515AD0">
      <w:pPr>
        <w:spacing w:line="360" w:lineRule="auto"/>
        <w:jc w:val="center"/>
        <w:rPr>
          <w:rFonts w:cs="Times New Roman"/>
          <w:b/>
          <w:bCs/>
        </w:rPr>
      </w:pPr>
      <w:r>
        <w:br w:type="page"/>
      </w:r>
      <w:r w:rsidRPr="004D5DDF">
        <w:rPr>
          <w:rFonts w:cs="Times New Roman"/>
          <w:b/>
          <w:bCs/>
        </w:rPr>
        <w:lastRenderedPageBreak/>
        <w:t>ΑΚΥΡΑ - ΛΕΥΚΑ ΨΗΦΟΔΕΛΤΙΑ</w:t>
      </w:r>
    </w:p>
    <w:p w:rsidR="00515AD0" w:rsidRPr="00EF04FF" w:rsidRDefault="00515AD0" w:rsidP="00515AD0">
      <w:pPr>
        <w:spacing w:line="360" w:lineRule="auto"/>
        <w:jc w:val="both"/>
        <w:rPr>
          <w:rFonts w:cs="Times New Roman"/>
        </w:rPr>
      </w:pPr>
      <w:r>
        <w:rPr>
          <w:rFonts w:cs="Times New Roman"/>
        </w:rPr>
        <w:t>1.</w:t>
      </w:r>
      <w:r w:rsidRPr="00EF04FF">
        <w:rPr>
          <w:rFonts w:cs="Times New Roman"/>
        </w:rPr>
        <w:t xml:space="preserve"> </w:t>
      </w:r>
      <w:r>
        <w:rPr>
          <w:rFonts w:cs="Times New Roman"/>
        </w:rPr>
        <w:t>Τ</w:t>
      </w:r>
      <w:r w:rsidRPr="00EF04FF">
        <w:rPr>
          <w:rFonts w:cs="Times New Roman"/>
        </w:rPr>
        <w:t xml:space="preserve">α </w:t>
      </w:r>
      <w:proofErr w:type="spellStart"/>
      <w:r w:rsidRPr="00EF04FF">
        <w:rPr>
          <w:rFonts w:cs="Times New Roman"/>
        </w:rPr>
        <w:t>άκυρα</w:t>
      </w:r>
      <w:proofErr w:type="spellEnd"/>
      <w:r w:rsidRPr="00EF04FF">
        <w:rPr>
          <w:rFonts w:cs="Times New Roman"/>
        </w:rPr>
        <w:t xml:space="preserve"> και τα </w:t>
      </w:r>
      <w:proofErr w:type="spellStart"/>
      <w:r w:rsidRPr="00EF04FF">
        <w:rPr>
          <w:rFonts w:cs="Times New Roman"/>
        </w:rPr>
        <w:t>λευκα</w:t>
      </w:r>
      <w:proofErr w:type="spellEnd"/>
      <w:r w:rsidRPr="00EF04FF">
        <w:rPr>
          <w:rFonts w:cs="Times New Roman"/>
        </w:rPr>
        <w:t xml:space="preserve">́ </w:t>
      </w:r>
      <w:proofErr w:type="spellStart"/>
      <w:r w:rsidRPr="00EF04FF">
        <w:rPr>
          <w:rFonts w:cs="Times New Roman"/>
        </w:rPr>
        <w:t>ψηφοδέλτια</w:t>
      </w:r>
      <w:proofErr w:type="spellEnd"/>
      <w:r w:rsidRPr="00EF04FF">
        <w:rPr>
          <w:rFonts w:cs="Times New Roman"/>
        </w:rPr>
        <w:t xml:space="preserve"> δεν </w:t>
      </w:r>
      <w:proofErr w:type="spellStart"/>
      <w:r w:rsidRPr="00EF04FF">
        <w:rPr>
          <w:rFonts w:cs="Times New Roman"/>
        </w:rPr>
        <w:t>λαμβάνουν</w:t>
      </w:r>
      <w:proofErr w:type="spellEnd"/>
      <w:r w:rsidRPr="00EF04FF">
        <w:rPr>
          <w:rFonts w:cs="Times New Roman"/>
        </w:rPr>
        <w:t xml:space="preserve"> τον </w:t>
      </w:r>
      <w:proofErr w:type="spellStart"/>
      <w:r w:rsidRPr="00EF04FF">
        <w:rPr>
          <w:rFonts w:cs="Times New Roman"/>
        </w:rPr>
        <w:t>γενικο</w:t>
      </w:r>
      <w:proofErr w:type="spellEnd"/>
      <w:r w:rsidRPr="00EF04FF">
        <w:rPr>
          <w:rFonts w:cs="Times New Roman"/>
        </w:rPr>
        <w:t xml:space="preserve">́ </w:t>
      </w:r>
      <w:proofErr w:type="spellStart"/>
      <w:r w:rsidRPr="00EF04FF">
        <w:rPr>
          <w:rFonts w:cs="Times New Roman"/>
        </w:rPr>
        <w:t>αύξοντα</w:t>
      </w:r>
      <w:proofErr w:type="spellEnd"/>
      <w:r w:rsidRPr="00EF04FF">
        <w:rPr>
          <w:rFonts w:cs="Times New Roman"/>
        </w:rPr>
        <w:t xml:space="preserve"> </w:t>
      </w:r>
      <w:proofErr w:type="spellStart"/>
      <w:r w:rsidRPr="00EF04FF">
        <w:rPr>
          <w:rFonts w:cs="Times New Roman"/>
        </w:rPr>
        <w:t>αριθμο</w:t>
      </w:r>
      <w:proofErr w:type="spellEnd"/>
      <w:r w:rsidRPr="00EF04FF">
        <w:rPr>
          <w:rFonts w:cs="Times New Roman"/>
        </w:rPr>
        <w:t xml:space="preserve">́ των </w:t>
      </w:r>
      <w:proofErr w:type="spellStart"/>
      <w:r w:rsidRPr="00EF04FF">
        <w:rPr>
          <w:rFonts w:cs="Times New Roman"/>
        </w:rPr>
        <w:t>εγκύρων</w:t>
      </w:r>
      <w:proofErr w:type="spellEnd"/>
      <w:r w:rsidRPr="00EF04FF">
        <w:rPr>
          <w:rFonts w:cs="Times New Roman"/>
        </w:rPr>
        <w:t xml:space="preserve"> </w:t>
      </w:r>
      <w:proofErr w:type="spellStart"/>
      <w:r w:rsidRPr="00EF04FF">
        <w:rPr>
          <w:rFonts w:cs="Times New Roman"/>
        </w:rPr>
        <w:t>ψηφοδελτίων</w:t>
      </w:r>
      <w:proofErr w:type="spellEnd"/>
      <w:r w:rsidRPr="00EF04FF">
        <w:rPr>
          <w:rFonts w:cs="Times New Roman"/>
        </w:rPr>
        <w:t xml:space="preserve">, </w:t>
      </w:r>
      <w:proofErr w:type="spellStart"/>
      <w:r w:rsidRPr="00EF04FF">
        <w:rPr>
          <w:rFonts w:cs="Times New Roman"/>
        </w:rPr>
        <w:t>αλλα</w:t>
      </w:r>
      <w:proofErr w:type="spellEnd"/>
      <w:r w:rsidRPr="00EF04FF">
        <w:rPr>
          <w:rFonts w:cs="Times New Roman"/>
        </w:rPr>
        <w:t xml:space="preserve">́ </w:t>
      </w:r>
      <w:proofErr w:type="spellStart"/>
      <w:r w:rsidRPr="00EF04FF">
        <w:rPr>
          <w:rFonts w:cs="Times New Roman"/>
        </w:rPr>
        <w:t>έχουν</w:t>
      </w:r>
      <w:proofErr w:type="spellEnd"/>
      <w:r w:rsidRPr="00EF04FF">
        <w:rPr>
          <w:rFonts w:cs="Times New Roman"/>
        </w:rPr>
        <w:t xml:space="preserve"> </w:t>
      </w:r>
      <w:proofErr w:type="spellStart"/>
      <w:r w:rsidRPr="00EF04FF">
        <w:rPr>
          <w:rFonts w:cs="Times New Roman"/>
        </w:rPr>
        <w:t>δικη</w:t>
      </w:r>
      <w:proofErr w:type="spellEnd"/>
      <w:r w:rsidRPr="00EF04FF">
        <w:rPr>
          <w:rFonts w:cs="Times New Roman"/>
        </w:rPr>
        <w:t xml:space="preserve">́ τους </w:t>
      </w:r>
      <w:proofErr w:type="spellStart"/>
      <w:r w:rsidRPr="00EF04FF">
        <w:rPr>
          <w:rFonts w:cs="Times New Roman"/>
        </w:rPr>
        <w:t>αρίθμηση</w:t>
      </w:r>
      <w:proofErr w:type="spellEnd"/>
      <w:r w:rsidRPr="00EF04FF">
        <w:rPr>
          <w:rFonts w:cs="Times New Roman"/>
        </w:rPr>
        <w:t xml:space="preserve"> (πχ. </w:t>
      </w:r>
      <w:proofErr w:type="spellStart"/>
      <w:r w:rsidRPr="00EF04FF">
        <w:rPr>
          <w:rFonts w:cs="Times New Roman"/>
        </w:rPr>
        <w:t>άκυρο</w:t>
      </w:r>
      <w:proofErr w:type="spellEnd"/>
      <w:r w:rsidRPr="00EF04FF">
        <w:rPr>
          <w:rFonts w:cs="Times New Roman"/>
        </w:rPr>
        <w:t xml:space="preserve"> 1,2, ... ή </w:t>
      </w:r>
      <w:proofErr w:type="spellStart"/>
      <w:r w:rsidRPr="00EF04FF">
        <w:rPr>
          <w:rFonts w:cs="Times New Roman"/>
        </w:rPr>
        <w:t>λευκο</w:t>
      </w:r>
      <w:proofErr w:type="spellEnd"/>
      <w:r w:rsidRPr="00EF04FF">
        <w:rPr>
          <w:rFonts w:cs="Times New Roman"/>
        </w:rPr>
        <w:t xml:space="preserve">́ 1,2,...). Τα </w:t>
      </w:r>
      <w:proofErr w:type="spellStart"/>
      <w:r w:rsidRPr="00EF04FF">
        <w:rPr>
          <w:rFonts w:cs="Times New Roman"/>
        </w:rPr>
        <w:t>λευκα</w:t>
      </w:r>
      <w:proofErr w:type="spellEnd"/>
      <w:r w:rsidRPr="00EF04FF">
        <w:rPr>
          <w:rFonts w:cs="Times New Roman"/>
        </w:rPr>
        <w:t xml:space="preserve">́ </w:t>
      </w:r>
      <w:proofErr w:type="spellStart"/>
      <w:r w:rsidRPr="00EF04FF">
        <w:rPr>
          <w:rFonts w:cs="Times New Roman"/>
        </w:rPr>
        <w:t>ψηφοδέλτια</w:t>
      </w:r>
      <w:proofErr w:type="spellEnd"/>
      <w:r w:rsidRPr="00EF04FF">
        <w:rPr>
          <w:rFonts w:cs="Times New Roman"/>
        </w:rPr>
        <w:t xml:space="preserve"> δεν </w:t>
      </w:r>
      <w:proofErr w:type="spellStart"/>
      <w:r w:rsidRPr="00EF04FF">
        <w:rPr>
          <w:rFonts w:cs="Times New Roman"/>
        </w:rPr>
        <w:t>προσμετρώνται</w:t>
      </w:r>
      <w:proofErr w:type="spellEnd"/>
      <w:r w:rsidRPr="00EF04FF">
        <w:rPr>
          <w:rFonts w:cs="Times New Roman"/>
        </w:rPr>
        <w:t xml:space="preserve"> στα </w:t>
      </w:r>
      <w:proofErr w:type="spellStart"/>
      <w:r w:rsidRPr="00EF04FF">
        <w:rPr>
          <w:rFonts w:cs="Times New Roman"/>
        </w:rPr>
        <w:t>έγκυρα</w:t>
      </w:r>
      <w:proofErr w:type="spellEnd"/>
      <w:r w:rsidRPr="00EF04FF">
        <w:rPr>
          <w:rFonts w:cs="Times New Roman"/>
        </w:rPr>
        <w:t xml:space="preserve"> (</w:t>
      </w:r>
      <w:proofErr w:type="spellStart"/>
      <w:r w:rsidRPr="00EF04FF">
        <w:rPr>
          <w:rFonts w:cs="Times New Roman"/>
        </w:rPr>
        <w:t>άρθρο</w:t>
      </w:r>
      <w:proofErr w:type="spellEnd"/>
      <w:r w:rsidRPr="00EF04FF">
        <w:rPr>
          <w:rFonts w:cs="Times New Roman"/>
        </w:rPr>
        <w:t xml:space="preserve"> 1 Ν. 3434/2006).</w:t>
      </w:r>
    </w:p>
    <w:p w:rsidR="00515AD0" w:rsidRPr="00EF04FF" w:rsidRDefault="00515AD0" w:rsidP="00515AD0">
      <w:pPr>
        <w:spacing w:line="360" w:lineRule="auto"/>
        <w:jc w:val="both"/>
        <w:rPr>
          <w:rFonts w:cs="Times New Roman"/>
        </w:rPr>
      </w:pPr>
      <w:r>
        <w:rPr>
          <w:rFonts w:cs="Times New Roman"/>
        </w:rPr>
        <w:t xml:space="preserve">2. </w:t>
      </w:r>
      <w:r w:rsidRPr="00EF04FF">
        <w:rPr>
          <w:rFonts w:cs="Times New Roman"/>
        </w:rPr>
        <w:t xml:space="preserve"> </w:t>
      </w:r>
      <w:proofErr w:type="spellStart"/>
      <w:r w:rsidRPr="00EF04FF">
        <w:rPr>
          <w:rFonts w:cs="Times New Roman"/>
        </w:rPr>
        <w:t>Κάθε</w:t>
      </w:r>
      <w:proofErr w:type="spellEnd"/>
      <w:r w:rsidRPr="00EF04FF">
        <w:rPr>
          <w:rFonts w:cs="Times New Roman"/>
        </w:rPr>
        <w:t xml:space="preserve"> </w:t>
      </w:r>
      <w:proofErr w:type="spellStart"/>
      <w:r w:rsidRPr="00EF04FF">
        <w:rPr>
          <w:rFonts w:cs="Times New Roman"/>
        </w:rPr>
        <w:t>άκυρο</w:t>
      </w:r>
      <w:proofErr w:type="spellEnd"/>
      <w:r w:rsidRPr="00EF04FF">
        <w:rPr>
          <w:rFonts w:cs="Times New Roman"/>
        </w:rPr>
        <w:t xml:space="preserve"> </w:t>
      </w:r>
      <w:proofErr w:type="spellStart"/>
      <w:r w:rsidRPr="00EF04FF">
        <w:rPr>
          <w:rFonts w:cs="Times New Roman"/>
        </w:rPr>
        <w:t>ψηφοδέλτιο</w:t>
      </w:r>
      <w:proofErr w:type="spellEnd"/>
      <w:r w:rsidRPr="00EF04FF">
        <w:rPr>
          <w:rFonts w:cs="Times New Roman"/>
        </w:rPr>
        <w:t xml:space="preserve"> </w:t>
      </w:r>
      <w:proofErr w:type="spellStart"/>
      <w:r w:rsidRPr="00EF04FF">
        <w:rPr>
          <w:rFonts w:cs="Times New Roman"/>
        </w:rPr>
        <w:t>συρράπτεται</w:t>
      </w:r>
      <w:proofErr w:type="spellEnd"/>
      <w:r w:rsidRPr="00EF04FF">
        <w:rPr>
          <w:rFonts w:cs="Times New Roman"/>
        </w:rPr>
        <w:t xml:space="preserve"> </w:t>
      </w:r>
      <w:proofErr w:type="spellStart"/>
      <w:r w:rsidRPr="00EF04FF">
        <w:rPr>
          <w:rFonts w:cs="Times New Roman"/>
        </w:rPr>
        <w:t>μαζι</w:t>
      </w:r>
      <w:proofErr w:type="spellEnd"/>
      <w:r w:rsidRPr="00EF04FF">
        <w:rPr>
          <w:rFonts w:cs="Times New Roman"/>
        </w:rPr>
        <w:t xml:space="preserve">́ με τον φάκελό του και </w:t>
      </w:r>
      <w:proofErr w:type="spellStart"/>
      <w:r w:rsidRPr="00EF04FF">
        <w:rPr>
          <w:rFonts w:cs="Times New Roman"/>
        </w:rPr>
        <w:t>τοποθετείται</w:t>
      </w:r>
      <w:proofErr w:type="spellEnd"/>
      <w:r w:rsidRPr="00EF04FF">
        <w:rPr>
          <w:rFonts w:cs="Times New Roman"/>
        </w:rPr>
        <w:t xml:space="preserve"> στη </w:t>
      </w:r>
      <w:proofErr w:type="spellStart"/>
      <w:r w:rsidRPr="00EF04FF">
        <w:rPr>
          <w:rFonts w:cs="Times New Roman"/>
        </w:rPr>
        <w:t>σωρο</w:t>
      </w:r>
      <w:proofErr w:type="spellEnd"/>
      <w:r w:rsidRPr="00EF04FF">
        <w:rPr>
          <w:rFonts w:cs="Times New Roman"/>
        </w:rPr>
        <w:t xml:space="preserve">́ των </w:t>
      </w:r>
      <w:proofErr w:type="spellStart"/>
      <w:r w:rsidRPr="00EF04FF">
        <w:rPr>
          <w:rFonts w:cs="Times New Roman"/>
        </w:rPr>
        <w:t>άκυρων</w:t>
      </w:r>
      <w:proofErr w:type="spellEnd"/>
      <w:r w:rsidRPr="00EF04FF">
        <w:rPr>
          <w:rFonts w:cs="Times New Roman"/>
        </w:rPr>
        <w:t>.</w:t>
      </w:r>
    </w:p>
    <w:p w:rsidR="00515AD0" w:rsidRPr="00EF04FF" w:rsidRDefault="00515AD0" w:rsidP="00515AD0">
      <w:pPr>
        <w:spacing w:line="360" w:lineRule="auto"/>
        <w:jc w:val="both"/>
        <w:rPr>
          <w:rFonts w:cs="Times New Roman"/>
        </w:rPr>
      </w:pPr>
      <w:r>
        <w:rPr>
          <w:rFonts w:cs="Times New Roman"/>
        </w:rPr>
        <w:t>3.</w:t>
      </w:r>
      <w:r w:rsidRPr="00EF04FF">
        <w:rPr>
          <w:rFonts w:cs="Times New Roman"/>
        </w:rPr>
        <w:t xml:space="preserve"> Οι περιπτώσεις των άκυρων </w:t>
      </w:r>
      <w:proofErr w:type="spellStart"/>
      <w:r w:rsidRPr="00EF04FF">
        <w:rPr>
          <w:rFonts w:cs="Times New Roman"/>
        </w:rPr>
        <w:t>ψηφοδελτίων</w:t>
      </w:r>
      <w:proofErr w:type="spellEnd"/>
      <w:r w:rsidRPr="00EF04FF">
        <w:rPr>
          <w:rFonts w:cs="Times New Roman"/>
        </w:rPr>
        <w:t xml:space="preserve"> </w:t>
      </w:r>
      <w:proofErr w:type="spellStart"/>
      <w:r w:rsidRPr="00EF04FF">
        <w:rPr>
          <w:rFonts w:cs="Times New Roman"/>
        </w:rPr>
        <w:t>περιγράφονται</w:t>
      </w:r>
      <w:proofErr w:type="spellEnd"/>
      <w:r w:rsidRPr="00EF04FF">
        <w:rPr>
          <w:rFonts w:cs="Times New Roman"/>
        </w:rPr>
        <w:t xml:space="preserve"> στις διατάξεις των </w:t>
      </w:r>
      <w:proofErr w:type="spellStart"/>
      <w:r w:rsidRPr="00EF04FF">
        <w:rPr>
          <w:rFonts w:cs="Times New Roman"/>
        </w:rPr>
        <w:t>άρθρων</w:t>
      </w:r>
      <w:proofErr w:type="spellEnd"/>
      <w:r>
        <w:rPr>
          <w:rFonts w:cs="Times New Roman"/>
        </w:rPr>
        <w:t xml:space="preserve"> </w:t>
      </w:r>
      <w:r w:rsidRPr="00EF04FF">
        <w:rPr>
          <w:rFonts w:cs="Times New Roman"/>
        </w:rPr>
        <w:t xml:space="preserve">72 και 76 του ΠΔ 26/2012 για τις </w:t>
      </w:r>
      <w:proofErr w:type="spellStart"/>
      <w:r w:rsidRPr="00EF04FF">
        <w:rPr>
          <w:rFonts w:cs="Times New Roman"/>
        </w:rPr>
        <w:t>Ευρωεκλογές</w:t>
      </w:r>
      <w:proofErr w:type="spellEnd"/>
      <w:r w:rsidRPr="00EF04FF">
        <w:rPr>
          <w:rFonts w:cs="Times New Roman"/>
        </w:rPr>
        <w:t xml:space="preserve"> και 27, 28 και 129 και 130 </w:t>
      </w:r>
      <w:proofErr w:type="spellStart"/>
      <w:r w:rsidRPr="00EF04FF">
        <w:rPr>
          <w:rFonts w:cs="Times New Roman"/>
        </w:rPr>
        <w:t>αντίστοιχα</w:t>
      </w:r>
      <w:proofErr w:type="spellEnd"/>
      <w:r w:rsidRPr="00EF04FF">
        <w:rPr>
          <w:rFonts w:cs="Times New Roman"/>
        </w:rPr>
        <w:t xml:space="preserve"> του Ν. 3852/2010 για τις </w:t>
      </w:r>
      <w:proofErr w:type="spellStart"/>
      <w:r w:rsidRPr="00EF04FF">
        <w:rPr>
          <w:rFonts w:cs="Times New Roman"/>
        </w:rPr>
        <w:t>Δημοτικές</w:t>
      </w:r>
      <w:proofErr w:type="spellEnd"/>
      <w:r w:rsidRPr="00EF04FF">
        <w:rPr>
          <w:rFonts w:cs="Times New Roman"/>
        </w:rPr>
        <w:t xml:space="preserve"> και </w:t>
      </w:r>
      <w:proofErr w:type="spellStart"/>
      <w:r w:rsidRPr="00EF04FF">
        <w:rPr>
          <w:rFonts w:cs="Times New Roman"/>
        </w:rPr>
        <w:t>Περιφερειακές</w:t>
      </w:r>
      <w:proofErr w:type="spellEnd"/>
      <w:r w:rsidRPr="00EF04FF">
        <w:rPr>
          <w:rFonts w:cs="Times New Roman"/>
        </w:rPr>
        <w:t xml:space="preserve"> </w:t>
      </w:r>
      <w:proofErr w:type="spellStart"/>
      <w:r w:rsidRPr="00EF04FF">
        <w:rPr>
          <w:rFonts w:cs="Times New Roman"/>
        </w:rPr>
        <w:t>Εκλογές</w:t>
      </w:r>
      <w:proofErr w:type="spellEnd"/>
      <w:r w:rsidRPr="00EF04FF">
        <w:rPr>
          <w:rFonts w:cs="Times New Roman"/>
        </w:rPr>
        <w:t>.</w:t>
      </w:r>
    </w:p>
    <w:p w:rsidR="00515AD0" w:rsidRDefault="00515AD0" w:rsidP="00515AD0">
      <w:pPr>
        <w:spacing w:line="360" w:lineRule="auto"/>
        <w:jc w:val="both"/>
        <w:rPr>
          <w:rFonts w:cs="Times New Roman"/>
        </w:rPr>
      </w:pPr>
    </w:p>
    <w:p w:rsidR="00515AD0" w:rsidRPr="00EF04FF" w:rsidRDefault="00515AD0" w:rsidP="00515AD0">
      <w:pPr>
        <w:spacing w:line="360" w:lineRule="auto"/>
        <w:jc w:val="both"/>
        <w:rPr>
          <w:rFonts w:cs="Times New Roman"/>
        </w:rPr>
      </w:pPr>
      <w:r>
        <w:rPr>
          <w:rFonts w:cs="Times New Roman"/>
        </w:rPr>
        <w:t>4.</w:t>
      </w:r>
      <w:r w:rsidRPr="00EF04FF">
        <w:rPr>
          <w:rFonts w:cs="Times New Roman"/>
        </w:rPr>
        <w:t xml:space="preserve"> Οι </w:t>
      </w:r>
      <w:proofErr w:type="spellStart"/>
      <w:r w:rsidRPr="00EF04FF">
        <w:rPr>
          <w:rFonts w:cs="Times New Roman"/>
        </w:rPr>
        <w:t>συνηθέστερες</w:t>
      </w:r>
      <w:proofErr w:type="spellEnd"/>
      <w:r w:rsidRPr="00EF04FF">
        <w:rPr>
          <w:rFonts w:cs="Times New Roman"/>
        </w:rPr>
        <w:t xml:space="preserve"> </w:t>
      </w:r>
      <w:proofErr w:type="spellStart"/>
      <w:r w:rsidRPr="00EF04FF">
        <w:rPr>
          <w:rFonts w:cs="Times New Roman"/>
        </w:rPr>
        <w:t>περιπτώσεις</w:t>
      </w:r>
      <w:proofErr w:type="spellEnd"/>
      <w:r w:rsidRPr="00EF04FF">
        <w:rPr>
          <w:rFonts w:cs="Times New Roman"/>
        </w:rPr>
        <w:t xml:space="preserve"> </w:t>
      </w:r>
      <w:proofErr w:type="spellStart"/>
      <w:r w:rsidRPr="00EF04FF">
        <w:rPr>
          <w:rFonts w:cs="Times New Roman"/>
        </w:rPr>
        <w:t>αναμφίβολα</w:t>
      </w:r>
      <w:proofErr w:type="spellEnd"/>
      <w:r w:rsidRPr="00EF04FF">
        <w:rPr>
          <w:rFonts w:cs="Times New Roman"/>
        </w:rPr>
        <w:t xml:space="preserve"> </w:t>
      </w:r>
      <w:proofErr w:type="spellStart"/>
      <w:r w:rsidRPr="00EF04FF">
        <w:rPr>
          <w:rFonts w:cs="Times New Roman"/>
        </w:rPr>
        <w:t>άκυρων</w:t>
      </w:r>
      <w:proofErr w:type="spellEnd"/>
      <w:r w:rsidRPr="00EF04FF">
        <w:rPr>
          <w:rFonts w:cs="Times New Roman"/>
        </w:rPr>
        <w:t xml:space="preserve"> </w:t>
      </w:r>
      <w:proofErr w:type="spellStart"/>
      <w:r w:rsidRPr="00EF04FF">
        <w:rPr>
          <w:rFonts w:cs="Times New Roman"/>
        </w:rPr>
        <w:t>ψηφοδελτίων</w:t>
      </w:r>
      <w:proofErr w:type="spellEnd"/>
      <w:r w:rsidRPr="00EF04FF">
        <w:rPr>
          <w:rFonts w:cs="Times New Roman"/>
        </w:rPr>
        <w:t xml:space="preserve"> </w:t>
      </w:r>
      <w:proofErr w:type="spellStart"/>
      <w:r w:rsidRPr="00EF04FF">
        <w:rPr>
          <w:rFonts w:cs="Times New Roman"/>
        </w:rPr>
        <w:t>είναι</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αα</w:t>
      </w:r>
      <w:proofErr w:type="spellEnd"/>
      <w:r w:rsidRPr="00EF04FF">
        <w:rPr>
          <w:rFonts w:cs="Times New Roman"/>
        </w:rPr>
        <w:t xml:space="preserve">.- Ο </w:t>
      </w:r>
      <w:proofErr w:type="spellStart"/>
      <w:r w:rsidRPr="00EF04FF">
        <w:rPr>
          <w:rFonts w:cs="Times New Roman"/>
        </w:rPr>
        <w:t>φάκελος</w:t>
      </w:r>
      <w:proofErr w:type="spellEnd"/>
      <w:r w:rsidRPr="00EF04FF">
        <w:rPr>
          <w:rFonts w:cs="Times New Roman"/>
        </w:rPr>
        <w:t xml:space="preserve"> </w:t>
      </w:r>
      <w:proofErr w:type="spellStart"/>
      <w:r w:rsidRPr="00EF04FF">
        <w:rPr>
          <w:rFonts w:cs="Times New Roman"/>
        </w:rPr>
        <w:t>είναι</w:t>
      </w:r>
      <w:proofErr w:type="spellEnd"/>
      <w:r w:rsidRPr="00EF04FF">
        <w:rPr>
          <w:rFonts w:cs="Times New Roman"/>
        </w:rPr>
        <w:t xml:space="preserve"> </w:t>
      </w:r>
      <w:proofErr w:type="spellStart"/>
      <w:r w:rsidRPr="00EF04FF">
        <w:rPr>
          <w:rFonts w:cs="Times New Roman"/>
        </w:rPr>
        <w:t>κενός</w:t>
      </w:r>
      <w:proofErr w:type="spellEnd"/>
      <w:r w:rsidRPr="00EF04FF">
        <w:rPr>
          <w:rFonts w:cs="Times New Roman"/>
        </w:rPr>
        <w:t xml:space="preserve"> ή δεν </w:t>
      </w:r>
      <w:proofErr w:type="spellStart"/>
      <w:r w:rsidRPr="00EF04FF">
        <w:rPr>
          <w:rFonts w:cs="Times New Roman"/>
        </w:rPr>
        <w:t>περιέχει</w:t>
      </w:r>
      <w:proofErr w:type="spellEnd"/>
      <w:r w:rsidRPr="00EF04FF">
        <w:rPr>
          <w:rFonts w:cs="Times New Roman"/>
        </w:rPr>
        <w:t xml:space="preserve"> </w:t>
      </w:r>
      <w:proofErr w:type="spellStart"/>
      <w:r w:rsidRPr="00EF04FF">
        <w:rPr>
          <w:rFonts w:cs="Times New Roman"/>
        </w:rPr>
        <w:t>ψηφοδέλτιο</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ββ</w:t>
      </w:r>
      <w:proofErr w:type="spellEnd"/>
      <w:r w:rsidRPr="00EF04FF">
        <w:rPr>
          <w:rFonts w:cs="Times New Roman"/>
        </w:rPr>
        <w:t xml:space="preserve">.- Το </w:t>
      </w:r>
      <w:proofErr w:type="spellStart"/>
      <w:r w:rsidRPr="00EF04FF">
        <w:rPr>
          <w:rFonts w:cs="Times New Roman"/>
        </w:rPr>
        <w:t>ψηφοδέλτιο</w:t>
      </w:r>
      <w:proofErr w:type="spellEnd"/>
      <w:r w:rsidRPr="00EF04FF">
        <w:rPr>
          <w:rFonts w:cs="Times New Roman"/>
        </w:rPr>
        <w:t xml:space="preserve"> δεν </w:t>
      </w:r>
      <w:proofErr w:type="spellStart"/>
      <w:r w:rsidRPr="00EF04FF">
        <w:rPr>
          <w:rFonts w:cs="Times New Roman"/>
        </w:rPr>
        <w:t>περιέχεται</w:t>
      </w:r>
      <w:proofErr w:type="spellEnd"/>
      <w:r w:rsidRPr="00EF04FF">
        <w:rPr>
          <w:rFonts w:cs="Times New Roman"/>
        </w:rPr>
        <w:t xml:space="preserve"> σε </w:t>
      </w:r>
      <w:proofErr w:type="spellStart"/>
      <w:r w:rsidRPr="00EF04FF">
        <w:rPr>
          <w:rFonts w:cs="Times New Roman"/>
        </w:rPr>
        <w:t>κανονικο</w:t>
      </w:r>
      <w:proofErr w:type="spellEnd"/>
      <w:r w:rsidRPr="00EF04FF">
        <w:rPr>
          <w:rFonts w:cs="Times New Roman"/>
        </w:rPr>
        <w:t xml:space="preserve">́ </w:t>
      </w:r>
      <w:proofErr w:type="spellStart"/>
      <w:r w:rsidRPr="00EF04FF">
        <w:rPr>
          <w:rFonts w:cs="Times New Roman"/>
        </w:rPr>
        <w:t>φάκελο</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γγ</w:t>
      </w:r>
      <w:proofErr w:type="spellEnd"/>
      <w:r w:rsidRPr="00EF04FF">
        <w:rPr>
          <w:rFonts w:cs="Times New Roman"/>
        </w:rPr>
        <w:t xml:space="preserve">.- Ο </w:t>
      </w:r>
      <w:proofErr w:type="spellStart"/>
      <w:r w:rsidRPr="00EF04FF">
        <w:rPr>
          <w:rFonts w:cs="Times New Roman"/>
        </w:rPr>
        <w:t>φάκελος</w:t>
      </w:r>
      <w:proofErr w:type="spellEnd"/>
      <w:r w:rsidRPr="00EF04FF">
        <w:rPr>
          <w:rFonts w:cs="Times New Roman"/>
        </w:rPr>
        <w:t xml:space="preserve"> </w:t>
      </w:r>
      <w:proofErr w:type="spellStart"/>
      <w:r w:rsidRPr="00EF04FF">
        <w:rPr>
          <w:rFonts w:cs="Times New Roman"/>
        </w:rPr>
        <w:t>περιέχει</w:t>
      </w:r>
      <w:proofErr w:type="spellEnd"/>
      <w:r w:rsidRPr="00EF04FF">
        <w:rPr>
          <w:rFonts w:cs="Times New Roman"/>
        </w:rPr>
        <w:t xml:space="preserve"> </w:t>
      </w:r>
      <w:proofErr w:type="spellStart"/>
      <w:r w:rsidRPr="00EF04FF">
        <w:rPr>
          <w:rFonts w:cs="Times New Roman"/>
        </w:rPr>
        <w:t>περισσότερα</w:t>
      </w:r>
      <w:proofErr w:type="spellEnd"/>
      <w:r w:rsidRPr="00EF04FF">
        <w:rPr>
          <w:rFonts w:cs="Times New Roman"/>
        </w:rPr>
        <w:t xml:space="preserve"> του </w:t>
      </w:r>
      <w:proofErr w:type="spellStart"/>
      <w:r w:rsidRPr="00EF04FF">
        <w:rPr>
          <w:rFonts w:cs="Times New Roman"/>
        </w:rPr>
        <w:t>ενός</w:t>
      </w:r>
      <w:proofErr w:type="spellEnd"/>
      <w:r w:rsidRPr="00EF04FF">
        <w:rPr>
          <w:rFonts w:cs="Times New Roman"/>
        </w:rPr>
        <w:t xml:space="preserve"> </w:t>
      </w:r>
      <w:proofErr w:type="spellStart"/>
      <w:r w:rsidRPr="00EF04FF">
        <w:rPr>
          <w:rFonts w:cs="Times New Roman"/>
        </w:rPr>
        <w:t>ψηφοδέλτια</w:t>
      </w:r>
      <w:proofErr w:type="spellEnd"/>
      <w:r w:rsidRPr="00EF04FF">
        <w:rPr>
          <w:rFonts w:cs="Times New Roman"/>
        </w:rPr>
        <w:t xml:space="preserve"> (</w:t>
      </w:r>
      <w:proofErr w:type="spellStart"/>
      <w:r w:rsidRPr="00EF04FF">
        <w:rPr>
          <w:rFonts w:cs="Times New Roman"/>
        </w:rPr>
        <w:t>ανεξάρτητα</w:t>
      </w:r>
      <w:proofErr w:type="spellEnd"/>
      <w:r w:rsidRPr="00EF04FF">
        <w:rPr>
          <w:rFonts w:cs="Times New Roman"/>
        </w:rPr>
        <w:t xml:space="preserve"> αν </w:t>
      </w:r>
      <w:proofErr w:type="spellStart"/>
      <w:r w:rsidRPr="00EF04FF">
        <w:rPr>
          <w:rFonts w:cs="Times New Roman"/>
        </w:rPr>
        <w:t>είναι</w:t>
      </w:r>
      <w:proofErr w:type="spellEnd"/>
      <w:r w:rsidRPr="00EF04FF">
        <w:rPr>
          <w:rFonts w:cs="Times New Roman"/>
        </w:rPr>
        <w:t xml:space="preserve"> του </w:t>
      </w:r>
      <w:proofErr w:type="spellStart"/>
      <w:r w:rsidRPr="00EF04FF">
        <w:rPr>
          <w:rFonts w:cs="Times New Roman"/>
        </w:rPr>
        <w:t>ίδιου</w:t>
      </w:r>
      <w:proofErr w:type="spellEnd"/>
      <w:r>
        <w:rPr>
          <w:rFonts w:cs="Times New Roman"/>
        </w:rPr>
        <w:t xml:space="preserve"> </w:t>
      </w:r>
      <w:proofErr w:type="spellStart"/>
      <w:r w:rsidRPr="00EF04FF">
        <w:rPr>
          <w:rFonts w:cs="Times New Roman"/>
        </w:rPr>
        <w:t>συνδυασμου</w:t>
      </w:r>
      <w:proofErr w:type="spellEnd"/>
      <w:r w:rsidRPr="00EF04FF">
        <w:rPr>
          <w:rFonts w:cs="Times New Roman"/>
        </w:rPr>
        <w:t xml:space="preserve">́ ή </w:t>
      </w:r>
      <w:proofErr w:type="spellStart"/>
      <w:r w:rsidRPr="00EF04FF">
        <w:rPr>
          <w:rFonts w:cs="Times New Roman"/>
        </w:rPr>
        <w:t>διαφορετικών</w:t>
      </w:r>
      <w:proofErr w:type="spellEnd"/>
      <w:r w:rsidRPr="00EF04FF">
        <w:rPr>
          <w:rFonts w:cs="Times New Roman"/>
        </w:rPr>
        <w:t xml:space="preserve"> </w:t>
      </w:r>
      <w:proofErr w:type="spellStart"/>
      <w:r w:rsidRPr="00EF04FF">
        <w:rPr>
          <w:rFonts w:cs="Times New Roman"/>
        </w:rPr>
        <w:t>συνδυασμών</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δδ</w:t>
      </w:r>
      <w:proofErr w:type="spellEnd"/>
      <w:r w:rsidRPr="00EF04FF">
        <w:rPr>
          <w:rFonts w:cs="Times New Roman"/>
        </w:rPr>
        <w:t xml:space="preserve">.- Το </w:t>
      </w:r>
      <w:proofErr w:type="spellStart"/>
      <w:r w:rsidRPr="00EF04FF">
        <w:rPr>
          <w:rFonts w:cs="Times New Roman"/>
        </w:rPr>
        <w:t>ψηφοδέλτιο</w:t>
      </w:r>
      <w:proofErr w:type="spellEnd"/>
      <w:r w:rsidRPr="00EF04FF">
        <w:rPr>
          <w:rFonts w:cs="Times New Roman"/>
        </w:rPr>
        <w:t xml:space="preserve"> δεν </w:t>
      </w:r>
      <w:proofErr w:type="spellStart"/>
      <w:r w:rsidRPr="00EF04FF">
        <w:rPr>
          <w:rFonts w:cs="Times New Roman"/>
        </w:rPr>
        <w:t>είναι</w:t>
      </w:r>
      <w:proofErr w:type="spellEnd"/>
      <w:r w:rsidRPr="00EF04FF">
        <w:rPr>
          <w:rFonts w:cs="Times New Roman"/>
        </w:rPr>
        <w:t xml:space="preserve"> </w:t>
      </w:r>
      <w:proofErr w:type="spellStart"/>
      <w:r w:rsidRPr="00EF04FF">
        <w:rPr>
          <w:rFonts w:cs="Times New Roman"/>
        </w:rPr>
        <w:t>έντυπο</w:t>
      </w:r>
      <w:proofErr w:type="spellEnd"/>
      <w:r w:rsidRPr="00EF04FF">
        <w:rPr>
          <w:rFonts w:cs="Times New Roman"/>
        </w:rPr>
        <w:t xml:space="preserve"> ή δεν </w:t>
      </w:r>
      <w:proofErr w:type="spellStart"/>
      <w:r w:rsidRPr="00EF04FF">
        <w:rPr>
          <w:rFonts w:cs="Times New Roman"/>
        </w:rPr>
        <w:t>είναι</w:t>
      </w:r>
      <w:proofErr w:type="spellEnd"/>
      <w:r w:rsidRPr="00EF04FF">
        <w:rPr>
          <w:rFonts w:cs="Times New Roman"/>
        </w:rPr>
        <w:t xml:space="preserve"> της </w:t>
      </w:r>
      <w:proofErr w:type="spellStart"/>
      <w:r w:rsidRPr="00EF04FF">
        <w:rPr>
          <w:rFonts w:cs="Times New Roman"/>
        </w:rPr>
        <w:t>συγκεκριμένης</w:t>
      </w:r>
      <w:proofErr w:type="spellEnd"/>
      <w:r w:rsidRPr="00EF04FF">
        <w:rPr>
          <w:rFonts w:cs="Times New Roman"/>
        </w:rPr>
        <w:t xml:space="preserve"> </w:t>
      </w:r>
      <w:proofErr w:type="spellStart"/>
      <w:r w:rsidRPr="00EF04FF">
        <w:rPr>
          <w:rFonts w:cs="Times New Roman"/>
        </w:rPr>
        <w:t>εκλογικής</w:t>
      </w:r>
      <w:proofErr w:type="spellEnd"/>
      <w:r w:rsidRPr="00EF04FF">
        <w:rPr>
          <w:rFonts w:cs="Times New Roman"/>
        </w:rPr>
        <w:t xml:space="preserve"> </w:t>
      </w:r>
      <w:proofErr w:type="spellStart"/>
      <w:r w:rsidRPr="00EF04FF">
        <w:rPr>
          <w:rFonts w:cs="Times New Roman"/>
        </w:rPr>
        <w:t>περιφέρειας</w:t>
      </w:r>
      <w:proofErr w:type="spellEnd"/>
      <w:r>
        <w:rPr>
          <w:rFonts w:cs="Times New Roman"/>
        </w:rPr>
        <w:t xml:space="preserve"> </w:t>
      </w:r>
      <w:r w:rsidRPr="00EF04FF">
        <w:rPr>
          <w:rFonts w:cs="Times New Roman"/>
        </w:rPr>
        <w:t xml:space="preserve">ή </w:t>
      </w:r>
      <w:proofErr w:type="spellStart"/>
      <w:r w:rsidRPr="00EF04FF">
        <w:rPr>
          <w:rFonts w:cs="Times New Roman"/>
        </w:rPr>
        <w:t>έχει</w:t>
      </w:r>
      <w:proofErr w:type="spellEnd"/>
      <w:r w:rsidRPr="00EF04FF">
        <w:rPr>
          <w:rFonts w:cs="Times New Roman"/>
        </w:rPr>
        <w:t xml:space="preserve"> </w:t>
      </w:r>
      <w:proofErr w:type="spellStart"/>
      <w:r w:rsidRPr="00EF04FF">
        <w:rPr>
          <w:rFonts w:cs="Times New Roman"/>
        </w:rPr>
        <w:t>ουσιωδώς</w:t>
      </w:r>
      <w:proofErr w:type="spellEnd"/>
      <w:r w:rsidRPr="00EF04FF">
        <w:rPr>
          <w:rFonts w:cs="Times New Roman"/>
        </w:rPr>
        <w:t xml:space="preserve"> </w:t>
      </w:r>
      <w:proofErr w:type="spellStart"/>
      <w:r w:rsidRPr="00EF04FF">
        <w:rPr>
          <w:rFonts w:cs="Times New Roman"/>
        </w:rPr>
        <w:t>διαφορετικο</w:t>
      </w:r>
      <w:proofErr w:type="spellEnd"/>
      <w:r w:rsidRPr="00EF04FF">
        <w:rPr>
          <w:rFonts w:cs="Times New Roman"/>
        </w:rPr>
        <w:t xml:space="preserve">́ </w:t>
      </w:r>
      <w:proofErr w:type="spellStart"/>
      <w:r w:rsidRPr="00EF04FF">
        <w:rPr>
          <w:rFonts w:cs="Times New Roman"/>
        </w:rPr>
        <w:t>χρώμα</w:t>
      </w:r>
      <w:proofErr w:type="spellEnd"/>
      <w:r w:rsidRPr="00EF04FF">
        <w:rPr>
          <w:rFonts w:cs="Times New Roman"/>
        </w:rPr>
        <w:t xml:space="preserve"> ή </w:t>
      </w:r>
      <w:proofErr w:type="spellStart"/>
      <w:r w:rsidRPr="00EF04FF">
        <w:rPr>
          <w:rFonts w:cs="Times New Roman"/>
        </w:rPr>
        <w:t>διαστάσεις</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εε</w:t>
      </w:r>
      <w:proofErr w:type="spellEnd"/>
      <w:r w:rsidRPr="00EF04FF">
        <w:rPr>
          <w:rFonts w:cs="Times New Roman"/>
        </w:rPr>
        <w:t xml:space="preserve">.- Το </w:t>
      </w:r>
      <w:proofErr w:type="spellStart"/>
      <w:r w:rsidRPr="00EF04FF">
        <w:rPr>
          <w:rFonts w:cs="Times New Roman"/>
        </w:rPr>
        <w:t>ψηφοδέλτιο</w:t>
      </w:r>
      <w:proofErr w:type="spellEnd"/>
      <w:r w:rsidRPr="00EF04FF">
        <w:rPr>
          <w:rFonts w:cs="Times New Roman"/>
        </w:rPr>
        <w:t xml:space="preserve"> (ή και ο </w:t>
      </w:r>
      <w:proofErr w:type="spellStart"/>
      <w:r w:rsidRPr="00EF04FF">
        <w:rPr>
          <w:rFonts w:cs="Times New Roman"/>
        </w:rPr>
        <w:t>φάκελος</w:t>
      </w:r>
      <w:proofErr w:type="spellEnd"/>
      <w:r w:rsidRPr="00EF04FF">
        <w:rPr>
          <w:rFonts w:cs="Times New Roman"/>
        </w:rPr>
        <w:t xml:space="preserve"> στον </w:t>
      </w:r>
      <w:proofErr w:type="spellStart"/>
      <w:r w:rsidRPr="00EF04FF">
        <w:rPr>
          <w:rFonts w:cs="Times New Roman"/>
        </w:rPr>
        <w:t>οποίο</w:t>
      </w:r>
      <w:proofErr w:type="spellEnd"/>
      <w:r w:rsidRPr="00EF04FF">
        <w:rPr>
          <w:rFonts w:cs="Times New Roman"/>
        </w:rPr>
        <w:t xml:space="preserve"> </w:t>
      </w:r>
      <w:proofErr w:type="spellStart"/>
      <w:r w:rsidRPr="00EF04FF">
        <w:rPr>
          <w:rFonts w:cs="Times New Roman"/>
        </w:rPr>
        <w:t>βρίσκεται</w:t>
      </w:r>
      <w:proofErr w:type="spellEnd"/>
      <w:r w:rsidRPr="00EF04FF">
        <w:rPr>
          <w:rFonts w:cs="Times New Roman"/>
        </w:rPr>
        <w:t xml:space="preserve">) </w:t>
      </w:r>
      <w:proofErr w:type="spellStart"/>
      <w:r w:rsidRPr="00EF04FF">
        <w:rPr>
          <w:rFonts w:cs="Times New Roman"/>
        </w:rPr>
        <w:t>φέρει</w:t>
      </w:r>
      <w:proofErr w:type="spellEnd"/>
      <w:r w:rsidRPr="00EF04FF">
        <w:rPr>
          <w:rFonts w:cs="Times New Roman"/>
        </w:rPr>
        <w:t xml:space="preserve"> </w:t>
      </w:r>
      <w:proofErr w:type="spellStart"/>
      <w:r w:rsidRPr="00EF04FF">
        <w:rPr>
          <w:rFonts w:cs="Times New Roman"/>
        </w:rPr>
        <w:t>αλλοιώσεις</w:t>
      </w:r>
      <w:proofErr w:type="spellEnd"/>
      <w:r w:rsidRPr="00EF04FF">
        <w:rPr>
          <w:rFonts w:cs="Times New Roman"/>
        </w:rPr>
        <w:t>,</w:t>
      </w:r>
      <w:r>
        <w:rPr>
          <w:rFonts w:cs="Times New Roman"/>
        </w:rPr>
        <w:t xml:space="preserve"> </w:t>
      </w:r>
      <w:proofErr w:type="spellStart"/>
      <w:r w:rsidRPr="00EF04FF">
        <w:rPr>
          <w:rFonts w:cs="Times New Roman"/>
        </w:rPr>
        <w:t>υπογραμμίσεις</w:t>
      </w:r>
      <w:proofErr w:type="spellEnd"/>
      <w:r w:rsidRPr="00EF04FF">
        <w:rPr>
          <w:rFonts w:cs="Times New Roman"/>
        </w:rPr>
        <w:t xml:space="preserve">, </w:t>
      </w:r>
      <w:proofErr w:type="spellStart"/>
      <w:r w:rsidRPr="00EF04FF">
        <w:rPr>
          <w:rFonts w:cs="Times New Roman"/>
        </w:rPr>
        <w:t>διαγραφές</w:t>
      </w:r>
      <w:proofErr w:type="spellEnd"/>
      <w:r w:rsidRPr="00EF04FF">
        <w:rPr>
          <w:rFonts w:cs="Times New Roman"/>
        </w:rPr>
        <w:t xml:space="preserve"> ή </w:t>
      </w:r>
      <w:proofErr w:type="spellStart"/>
      <w:r w:rsidRPr="00EF04FF">
        <w:rPr>
          <w:rFonts w:cs="Times New Roman"/>
        </w:rPr>
        <w:t>περιέχει</w:t>
      </w:r>
      <w:proofErr w:type="spellEnd"/>
      <w:r w:rsidRPr="00EF04FF">
        <w:rPr>
          <w:rFonts w:cs="Times New Roman"/>
        </w:rPr>
        <w:t xml:space="preserve"> </w:t>
      </w:r>
      <w:proofErr w:type="spellStart"/>
      <w:r w:rsidRPr="00EF04FF">
        <w:rPr>
          <w:rFonts w:cs="Times New Roman"/>
        </w:rPr>
        <w:t>λέξεις</w:t>
      </w:r>
      <w:proofErr w:type="spellEnd"/>
      <w:r w:rsidRPr="00EF04FF">
        <w:rPr>
          <w:rFonts w:cs="Times New Roman"/>
        </w:rPr>
        <w:t xml:space="preserve"> ή </w:t>
      </w:r>
      <w:proofErr w:type="spellStart"/>
      <w:r w:rsidRPr="00EF04FF">
        <w:rPr>
          <w:rFonts w:cs="Times New Roman"/>
        </w:rPr>
        <w:t>φράσεις</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Αυτές</w:t>
      </w:r>
      <w:proofErr w:type="spellEnd"/>
      <w:r w:rsidRPr="00EF04FF">
        <w:rPr>
          <w:rFonts w:cs="Times New Roman"/>
        </w:rPr>
        <w:t xml:space="preserve"> </w:t>
      </w:r>
      <w:proofErr w:type="spellStart"/>
      <w:r w:rsidRPr="00EF04FF">
        <w:rPr>
          <w:rFonts w:cs="Times New Roman"/>
        </w:rPr>
        <w:t>είναι</w:t>
      </w:r>
      <w:proofErr w:type="spellEnd"/>
      <w:r w:rsidRPr="00EF04FF">
        <w:rPr>
          <w:rFonts w:cs="Times New Roman"/>
        </w:rPr>
        <w:t xml:space="preserve"> </w:t>
      </w:r>
      <w:proofErr w:type="spellStart"/>
      <w:r w:rsidRPr="00EF04FF">
        <w:rPr>
          <w:rFonts w:cs="Times New Roman"/>
        </w:rPr>
        <w:t>άλλωστε</w:t>
      </w:r>
      <w:proofErr w:type="spellEnd"/>
      <w:r w:rsidRPr="00EF04FF">
        <w:rPr>
          <w:rFonts w:cs="Times New Roman"/>
        </w:rPr>
        <w:t xml:space="preserve"> </w:t>
      </w:r>
      <w:proofErr w:type="spellStart"/>
      <w:r w:rsidRPr="00EF04FF">
        <w:rPr>
          <w:rFonts w:cs="Times New Roman"/>
        </w:rPr>
        <w:t>περιπτώσεις</w:t>
      </w:r>
      <w:proofErr w:type="spellEnd"/>
      <w:r w:rsidRPr="00EF04FF">
        <w:rPr>
          <w:rFonts w:cs="Times New Roman"/>
        </w:rPr>
        <w:t xml:space="preserve"> </w:t>
      </w:r>
      <w:proofErr w:type="spellStart"/>
      <w:r w:rsidRPr="00EF04FF">
        <w:rPr>
          <w:rFonts w:cs="Times New Roman"/>
        </w:rPr>
        <w:t>σκόπιμων</w:t>
      </w:r>
      <w:proofErr w:type="spellEnd"/>
      <w:r w:rsidRPr="00EF04FF">
        <w:rPr>
          <w:rFonts w:cs="Times New Roman"/>
        </w:rPr>
        <w:t xml:space="preserve"> </w:t>
      </w:r>
      <w:proofErr w:type="spellStart"/>
      <w:r w:rsidRPr="00EF04FF">
        <w:rPr>
          <w:rFonts w:cs="Times New Roman"/>
        </w:rPr>
        <w:t>άκυρων</w:t>
      </w:r>
      <w:proofErr w:type="spellEnd"/>
      <w:r w:rsidRPr="00EF04FF">
        <w:rPr>
          <w:rFonts w:cs="Times New Roman"/>
        </w:rPr>
        <w:t xml:space="preserve"> </w:t>
      </w:r>
      <w:proofErr w:type="spellStart"/>
      <w:r w:rsidRPr="00EF04FF">
        <w:rPr>
          <w:rFonts w:cs="Times New Roman"/>
        </w:rPr>
        <w:t>ψηφοδελτίων</w:t>
      </w:r>
      <w:proofErr w:type="spellEnd"/>
      <w:r w:rsidRPr="00EF04FF">
        <w:rPr>
          <w:rFonts w:cs="Times New Roman"/>
        </w:rPr>
        <w:t xml:space="preserve">, </w:t>
      </w:r>
      <w:proofErr w:type="spellStart"/>
      <w:r w:rsidRPr="00EF04FF">
        <w:rPr>
          <w:rFonts w:cs="Times New Roman"/>
        </w:rPr>
        <w:t>όπου</w:t>
      </w:r>
      <w:proofErr w:type="spellEnd"/>
      <w:r w:rsidRPr="00EF04FF">
        <w:rPr>
          <w:rFonts w:cs="Times New Roman"/>
        </w:rPr>
        <w:t xml:space="preserve"> δεν </w:t>
      </w:r>
      <w:proofErr w:type="spellStart"/>
      <w:r w:rsidRPr="00EF04FF">
        <w:rPr>
          <w:rFonts w:cs="Times New Roman"/>
        </w:rPr>
        <w:t>γεννάται</w:t>
      </w:r>
      <w:proofErr w:type="spellEnd"/>
    </w:p>
    <w:p w:rsidR="00515AD0" w:rsidRPr="00EF04FF" w:rsidRDefault="00515AD0" w:rsidP="00515AD0">
      <w:pPr>
        <w:spacing w:line="360" w:lineRule="auto"/>
        <w:jc w:val="both"/>
        <w:rPr>
          <w:rFonts w:cs="Times New Roman"/>
        </w:rPr>
      </w:pPr>
      <w:proofErr w:type="spellStart"/>
      <w:r w:rsidRPr="00EF04FF">
        <w:rPr>
          <w:rFonts w:cs="Times New Roman"/>
        </w:rPr>
        <w:t>αμφισβήτηση</w:t>
      </w:r>
      <w:proofErr w:type="spellEnd"/>
      <w:r w:rsidRPr="00EF04FF">
        <w:rPr>
          <w:rFonts w:cs="Times New Roman"/>
        </w:rPr>
        <w:t>.</w:t>
      </w:r>
    </w:p>
    <w:p w:rsidR="00515AD0" w:rsidRPr="00EF04FF" w:rsidRDefault="00515AD0" w:rsidP="00515AD0">
      <w:pPr>
        <w:spacing w:line="360" w:lineRule="auto"/>
        <w:jc w:val="both"/>
        <w:rPr>
          <w:rFonts w:cs="Times New Roman"/>
        </w:rPr>
      </w:pPr>
      <w:r>
        <w:rPr>
          <w:rFonts w:cs="Times New Roman"/>
        </w:rPr>
        <w:t>5.</w:t>
      </w:r>
      <w:r w:rsidRPr="00EF04FF">
        <w:rPr>
          <w:rFonts w:cs="Times New Roman"/>
        </w:rPr>
        <w:t xml:space="preserve"> </w:t>
      </w:r>
      <w:proofErr w:type="spellStart"/>
      <w:r w:rsidRPr="00EF04FF">
        <w:rPr>
          <w:rFonts w:cs="Times New Roman"/>
        </w:rPr>
        <w:t>Ζητήματα</w:t>
      </w:r>
      <w:proofErr w:type="spellEnd"/>
      <w:r w:rsidRPr="00EF04FF">
        <w:rPr>
          <w:rFonts w:cs="Times New Roman"/>
        </w:rPr>
        <w:t xml:space="preserve"> </w:t>
      </w:r>
      <w:proofErr w:type="spellStart"/>
      <w:r w:rsidRPr="00EF04FF">
        <w:rPr>
          <w:rFonts w:cs="Times New Roman"/>
        </w:rPr>
        <w:t>γεννώνται</w:t>
      </w:r>
      <w:proofErr w:type="spellEnd"/>
      <w:r w:rsidRPr="00EF04FF">
        <w:rPr>
          <w:rFonts w:cs="Times New Roman"/>
        </w:rPr>
        <w:t xml:space="preserve"> </w:t>
      </w:r>
      <w:proofErr w:type="spellStart"/>
      <w:r w:rsidRPr="00EF04FF">
        <w:rPr>
          <w:rFonts w:cs="Times New Roman"/>
        </w:rPr>
        <w:t>κατα</w:t>
      </w:r>
      <w:proofErr w:type="spellEnd"/>
      <w:r w:rsidRPr="00EF04FF">
        <w:rPr>
          <w:rFonts w:cs="Times New Roman"/>
        </w:rPr>
        <w:t xml:space="preserve">́ την </w:t>
      </w:r>
      <w:proofErr w:type="spellStart"/>
      <w:r w:rsidRPr="00EF04FF">
        <w:rPr>
          <w:rFonts w:cs="Times New Roman"/>
        </w:rPr>
        <w:t>ερμηνεία</w:t>
      </w:r>
      <w:proofErr w:type="spellEnd"/>
      <w:r w:rsidRPr="00EF04FF">
        <w:rPr>
          <w:rFonts w:cs="Times New Roman"/>
        </w:rPr>
        <w:t xml:space="preserve"> και </w:t>
      </w:r>
      <w:proofErr w:type="spellStart"/>
      <w:r w:rsidRPr="00EF04FF">
        <w:rPr>
          <w:rFonts w:cs="Times New Roman"/>
        </w:rPr>
        <w:t>εφαρμογη</w:t>
      </w:r>
      <w:proofErr w:type="spellEnd"/>
      <w:r w:rsidRPr="00EF04FF">
        <w:rPr>
          <w:rFonts w:cs="Times New Roman"/>
        </w:rPr>
        <w:t xml:space="preserve">́ των </w:t>
      </w:r>
      <w:proofErr w:type="spellStart"/>
      <w:r w:rsidRPr="00EF04FF">
        <w:rPr>
          <w:rFonts w:cs="Times New Roman"/>
        </w:rPr>
        <w:t>διατάξεων</w:t>
      </w:r>
      <w:proofErr w:type="spellEnd"/>
      <w:r w:rsidRPr="00EF04FF">
        <w:rPr>
          <w:rFonts w:cs="Times New Roman"/>
        </w:rPr>
        <w:t xml:space="preserve"> των </w:t>
      </w:r>
      <w:proofErr w:type="spellStart"/>
      <w:r w:rsidRPr="00EF04FF">
        <w:rPr>
          <w:rFonts w:cs="Times New Roman"/>
        </w:rPr>
        <w:t>άρθρων</w:t>
      </w:r>
      <w:proofErr w:type="spellEnd"/>
      <w:r w:rsidRPr="00EF04FF">
        <w:rPr>
          <w:rFonts w:cs="Times New Roman"/>
        </w:rPr>
        <w:t xml:space="preserve"> 75</w:t>
      </w:r>
      <w:r>
        <w:rPr>
          <w:rFonts w:cs="Times New Roman"/>
        </w:rPr>
        <w:t xml:space="preserve"> </w:t>
      </w:r>
      <w:r w:rsidRPr="00EF04FF">
        <w:rPr>
          <w:rFonts w:cs="Times New Roman"/>
        </w:rPr>
        <w:t xml:space="preserve">παρ. 4 του ΠΔ 26/2012, 28 </w:t>
      </w:r>
      <w:proofErr w:type="spellStart"/>
      <w:r w:rsidRPr="00EF04FF">
        <w:rPr>
          <w:rFonts w:cs="Times New Roman"/>
        </w:rPr>
        <w:t>εδ</w:t>
      </w:r>
      <w:proofErr w:type="spellEnd"/>
      <w:r w:rsidRPr="00EF04FF">
        <w:rPr>
          <w:rFonts w:cs="Times New Roman"/>
        </w:rPr>
        <w:t xml:space="preserve">. γ και 130 </w:t>
      </w:r>
      <w:proofErr w:type="spellStart"/>
      <w:r w:rsidRPr="00EF04FF">
        <w:rPr>
          <w:rFonts w:cs="Times New Roman"/>
        </w:rPr>
        <w:t>εδ</w:t>
      </w:r>
      <w:proofErr w:type="spellEnd"/>
      <w:r w:rsidRPr="00EF04FF">
        <w:rPr>
          <w:rFonts w:cs="Times New Roman"/>
        </w:rPr>
        <w:t xml:space="preserve">. γ ́ του Ν. 3852/2010 </w:t>
      </w:r>
      <w:proofErr w:type="spellStart"/>
      <w:r w:rsidRPr="00EF04FF">
        <w:rPr>
          <w:rFonts w:cs="Times New Roman"/>
        </w:rPr>
        <w:t>κατα</w:t>
      </w:r>
      <w:proofErr w:type="spellEnd"/>
      <w:r w:rsidRPr="00EF04FF">
        <w:rPr>
          <w:rFonts w:cs="Times New Roman"/>
        </w:rPr>
        <w:t xml:space="preserve">́ τις </w:t>
      </w:r>
      <w:proofErr w:type="spellStart"/>
      <w:r w:rsidRPr="00EF04FF">
        <w:rPr>
          <w:rFonts w:cs="Times New Roman"/>
        </w:rPr>
        <w:t>οποίες</w:t>
      </w:r>
      <w:proofErr w:type="spellEnd"/>
      <w:r w:rsidRPr="00EF04FF">
        <w:rPr>
          <w:rFonts w:cs="Times New Roman"/>
        </w:rPr>
        <w:t xml:space="preserve"> </w:t>
      </w:r>
      <w:proofErr w:type="spellStart"/>
      <w:r w:rsidRPr="00EF04FF">
        <w:rPr>
          <w:rFonts w:cs="Times New Roman"/>
        </w:rPr>
        <w:t>είναι</w:t>
      </w:r>
      <w:proofErr w:type="spellEnd"/>
      <w:r w:rsidRPr="00EF04FF">
        <w:rPr>
          <w:rFonts w:cs="Times New Roman"/>
        </w:rPr>
        <w:t xml:space="preserve"> </w:t>
      </w:r>
      <w:proofErr w:type="spellStart"/>
      <w:r w:rsidRPr="00EF04FF">
        <w:rPr>
          <w:rFonts w:cs="Times New Roman"/>
        </w:rPr>
        <w:t>άκυρο</w:t>
      </w:r>
      <w:proofErr w:type="spellEnd"/>
      <w:r w:rsidRPr="00EF04FF">
        <w:rPr>
          <w:rFonts w:cs="Times New Roman"/>
        </w:rPr>
        <w:t xml:space="preserve"> το </w:t>
      </w:r>
      <w:proofErr w:type="spellStart"/>
      <w:r w:rsidRPr="00EF04FF">
        <w:rPr>
          <w:rFonts w:cs="Times New Roman"/>
        </w:rPr>
        <w:t>ψηφοδέλτιο</w:t>
      </w:r>
      <w:proofErr w:type="spellEnd"/>
      <w:r w:rsidRPr="00EF04FF">
        <w:rPr>
          <w:rFonts w:cs="Times New Roman"/>
        </w:rPr>
        <w:t xml:space="preserve"> που </w:t>
      </w:r>
      <w:proofErr w:type="spellStart"/>
      <w:r w:rsidRPr="00EF04FF">
        <w:rPr>
          <w:rFonts w:cs="Times New Roman"/>
        </w:rPr>
        <w:t>περιέχει</w:t>
      </w:r>
      <w:proofErr w:type="spellEnd"/>
      <w:r w:rsidRPr="00EF04FF">
        <w:rPr>
          <w:rFonts w:cs="Times New Roman"/>
        </w:rPr>
        <w:t xml:space="preserve"> </w:t>
      </w:r>
      <w:proofErr w:type="spellStart"/>
      <w:r w:rsidRPr="00EF04FF">
        <w:rPr>
          <w:rFonts w:cs="Times New Roman"/>
        </w:rPr>
        <w:t>στίγματα</w:t>
      </w:r>
      <w:proofErr w:type="spellEnd"/>
      <w:r w:rsidRPr="00EF04FF">
        <w:rPr>
          <w:rFonts w:cs="Times New Roman"/>
        </w:rPr>
        <w:t xml:space="preserve"> ή </w:t>
      </w:r>
      <w:proofErr w:type="spellStart"/>
      <w:r w:rsidRPr="00EF04FF">
        <w:rPr>
          <w:rFonts w:cs="Times New Roman"/>
        </w:rPr>
        <w:t>σημεία</w:t>
      </w:r>
      <w:proofErr w:type="spellEnd"/>
      <w:r w:rsidRPr="00EF04FF">
        <w:rPr>
          <w:rFonts w:cs="Times New Roman"/>
        </w:rPr>
        <w:t xml:space="preserve"> που </w:t>
      </w:r>
      <w:proofErr w:type="spellStart"/>
      <w:r w:rsidRPr="00EF04FF">
        <w:rPr>
          <w:rFonts w:cs="Times New Roman"/>
        </w:rPr>
        <w:t>δύνανται</w:t>
      </w:r>
      <w:proofErr w:type="spellEnd"/>
      <w:r w:rsidRPr="00EF04FF">
        <w:rPr>
          <w:rFonts w:cs="Times New Roman"/>
        </w:rPr>
        <w:t xml:space="preserve"> να </w:t>
      </w:r>
      <w:proofErr w:type="spellStart"/>
      <w:r w:rsidRPr="00EF04FF">
        <w:rPr>
          <w:rFonts w:cs="Times New Roman"/>
        </w:rPr>
        <w:t>αποτελέσουν</w:t>
      </w:r>
      <w:proofErr w:type="spellEnd"/>
      <w:r w:rsidRPr="00EF04FF">
        <w:rPr>
          <w:rFonts w:cs="Times New Roman"/>
        </w:rPr>
        <w:t xml:space="preserve"> </w:t>
      </w:r>
      <w:proofErr w:type="spellStart"/>
      <w:r w:rsidRPr="00EF04FF">
        <w:rPr>
          <w:rFonts w:cs="Times New Roman"/>
        </w:rPr>
        <w:t>διακριτικα</w:t>
      </w:r>
      <w:proofErr w:type="spellEnd"/>
      <w:r w:rsidRPr="00EF04FF">
        <w:rPr>
          <w:rFonts w:cs="Times New Roman"/>
        </w:rPr>
        <w:t xml:space="preserve">́ </w:t>
      </w:r>
      <w:proofErr w:type="spellStart"/>
      <w:r w:rsidRPr="00EF04FF">
        <w:rPr>
          <w:rFonts w:cs="Times New Roman"/>
        </w:rPr>
        <w:t>γνωρίσματα</w:t>
      </w:r>
      <w:proofErr w:type="spellEnd"/>
      <w:r w:rsidRPr="00EF04FF">
        <w:rPr>
          <w:rFonts w:cs="Times New Roman"/>
        </w:rPr>
        <w:t xml:space="preserve"> (</w:t>
      </w:r>
      <w:proofErr w:type="spellStart"/>
      <w:r w:rsidRPr="00EF04FF">
        <w:rPr>
          <w:rFonts w:cs="Times New Roman"/>
        </w:rPr>
        <w:t>σημάδια</w:t>
      </w:r>
      <w:proofErr w:type="spellEnd"/>
      <w:r w:rsidRPr="00EF04FF">
        <w:rPr>
          <w:rFonts w:cs="Times New Roman"/>
        </w:rPr>
        <w:t xml:space="preserve">), που </w:t>
      </w:r>
      <w:proofErr w:type="spellStart"/>
      <w:r w:rsidRPr="00EF04FF">
        <w:rPr>
          <w:rFonts w:cs="Times New Roman"/>
        </w:rPr>
        <w:t>παραβιάζουν</w:t>
      </w:r>
      <w:proofErr w:type="spellEnd"/>
      <w:r w:rsidRPr="00EF04FF">
        <w:rPr>
          <w:rFonts w:cs="Times New Roman"/>
        </w:rPr>
        <w:t xml:space="preserve"> </w:t>
      </w:r>
      <w:proofErr w:type="spellStart"/>
      <w:r w:rsidRPr="00EF04FF">
        <w:rPr>
          <w:rFonts w:cs="Times New Roman"/>
        </w:rPr>
        <w:t>κατα</w:t>
      </w:r>
      <w:proofErr w:type="spellEnd"/>
      <w:r w:rsidRPr="00EF04FF">
        <w:rPr>
          <w:rFonts w:cs="Times New Roman"/>
        </w:rPr>
        <w:t xml:space="preserve">́ </w:t>
      </w:r>
      <w:proofErr w:type="spellStart"/>
      <w:r w:rsidRPr="00EF04FF">
        <w:rPr>
          <w:rFonts w:cs="Times New Roman"/>
        </w:rPr>
        <w:t>τρόπο</w:t>
      </w:r>
      <w:proofErr w:type="spellEnd"/>
      <w:r w:rsidRPr="00EF04FF">
        <w:rPr>
          <w:rFonts w:cs="Times New Roman"/>
        </w:rPr>
        <w:t xml:space="preserve"> </w:t>
      </w:r>
      <w:proofErr w:type="spellStart"/>
      <w:r w:rsidRPr="00EF04FF">
        <w:rPr>
          <w:rFonts w:cs="Times New Roman"/>
        </w:rPr>
        <w:t>προφανη</w:t>
      </w:r>
      <w:proofErr w:type="spellEnd"/>
      <w:r w:rsidRPr="00EF04FF">
        <w:rPr>
          <w:rFonts w:cs="Times New Roman"/>
        </w:rPr>
        <w:t xml:space="preserve">́ το </w:t>
      </w:r>
      <w:proofErr w:type="spellStart"/>
      <w:r w:rsidRPr="00EF04FF">
        <w:rPr>
          <w:rFonts w:cs="Times New Roman"/>
        </w:rPr>
        <w:t>απόρρητο</w:t>
      </w:r>
      <w:proofErr w:type="spellEnd"/>
      <w:r w:rsidRPr="00EF04FF">
        <w:rPr>
          <w:rFonts w:cs="Times New Roman"/>
        </w:rPr>
        <w:t xml:space="preserve"> της </w:t>
      </w:r>
      <w:proofErr w:type="spellStart"/>
      <w:r w:rsidRPr="00EF04FF">
        <w:rPr>
          <w:rFonts w:cs="Times New Roman"/>
        </w:rPr>
        <w:t>ψήφου</w:t>
      </w:r>
      <w:proofErr w:type="spellEnd"/>
      <w:r w:rsidRPr="00EF04FF">
        <w:rPr>
          <w:rFonts w:cs="Times New Roman"/>
        </w:rPr>
        <w:t>.</w:t>
      </w:r>
    </w:p>
    <w:p w:rsidR="00515AD0" w:rsidRPr="00EF04FF" w:rsidRDefault="00515AD0" w:rsidP="00515AD0">
      <w:pPr>
        <w:spacing w:line="360" w:lineRule="auto"/>
        <w:jc w:val="both"/>
        <w:rPr>
          <w:rFonts w:cs="Times New Roman"/>
        </w:rPr>
      </w:pPr>
      <w:proofErr w:type="spellStart"/>
      <w:r w:rsidRPr="00EF04FF">
        <w:rPr>
          <w:rFonts w:cs="Times New Roman"/>
        </w:rPr>
        <w:t>Όπως</w:t>
      </w:r>
      <w:proofErr w:type="spellEnd"/>
      <w:r w:rsidRPr="00EF04FF">
        <w:rPr>
          <w:rFonts w:cs="Times New Roman"/>
        </w:rPr>
        <w:t xml:space="preserve"> </w:t>
      </w:r>
      <w:proofErr w:type="spellStart"/>
      <w:r w:rsidRPr="00EF04FF">
        <w:rPr>
          <w:rFonts w:cs="Times New Roman"/>
        </w:rPr>
        <w:t>έχει</w:t>
      </w:r>
      <w:proofErr w:type="spellEnd"/>
      <w:r w:rsidRPr="00EF04FF">
        <w:rPr>
          <w:rFonts w:cs="Times New Roman"/>
        </w:rPr>
        <w:t xml:space="preserve"> </w:t>
      </w:r>
      <w:proofErr w:type="spellStart"/>
      <w:r w:rsidRPr="00EF04FF">
        <w:rPr>
          <w:rFonts w:cs="Times New Roman"/>
        </w:rPr>
        <w:t>παγιωθει</w:t>
      </w:r>
      <w:proofErr w:type="spellEnd"/>
      <w:r w:rsidRPr="00EF04FF">
        <w:rPr>
          <w:rFonts w:cs="Times New Roman"/>
        </w:rPr>
        <w:t xml:space="preserve">́ </w:t>
      </w:r>
      <w:proofErr w:type="spellStart"/>
      <w:r w:rsidRPr="00EF04FF">
        <w:rPr>
          <w:rFonts w:cs="Times New Roman"/>
        </w:rPr>
        <w:t>νομολογιακα</w:t>
      </w:r>
      <w:proofErr w:type="spellEnd"/>
      <w:r w:rsidRPr="00EF04FF">
        <w:rPr>
          <w:rFonts w:cs="Times New Roman"/>
        </w:rPr>
        <w:t xml:space="preserve">́, </w:t>
      </w:r>
      <w:proofErr w:type="spellStart"/>
      <w:r w:rsidRPr="00EF04FF">
        <w:rPr>
          <w:rFonts w:cs="Times New Roman"/>
        </w:rPr>
        <w:t>διακριτικο</w:t>
      </w:r>
      <w:proofErr w:type="spellEnd"/>
      <w:r w:rsidRPr="00EF04FF">
        <w:rPr>
          <w:rFonts w:cs="Times New Roman"/>
        </w:rPr>
        <w:t xml:space="preserve">́ </w:t>
      </w:r>
      <w:proofErr w:type="spellStart"/>
      <w:r w:rsidRPr="00EF04FF">
        <w:rPr>
          <w:rFonts w:cs="Times New Roman"/>
        </w:rPr>
        <w:t>γνώρισμα</w:t>
      </w:r>
      <w:proofErr w:type="spellEnd"/>
      <w:r w:rsidRPr="00EF04FF">
        <w:rPr>
          <w:rFonts w:cs="Times New Roman"/>
        </w:rPr>
        <w:t xml:space="preserve"> που </w:t>
      </w:r>
      <w:proofErr w:type="spellStart"/>
      <w:r w:rsidRPr="00EF04FF">
        <w:rPr>
          <w:rFonts w:cs="Times New Roman"/>
        </w:rPr>
        <w:t>παραβιάζει</w:t>
      </w:r>
      <w:proofErr w:type="spellEnd"/>
      <w:r w:rsidRPr="00EF04FF">
        <w:rPr>
          <w:rFonts w:cs="Times New Roman"/>
        </w:rPr>
        <w:t xml:space="preserve"> το </w:t>
      </w:r>
      <w:proofErr w:type="spellStart"/>
      <w:r w:rsidRPr="00EF04FF">
        <w:rPr>
          <w:rFonts w:cs="Times New Roman"/>
        </w:rPr>
        <w:t>απόρρητο</w:t>
      </w:r>
      <w:proofErr w:type="spellEnd"/>
      <w:r w:rsidRPr="00EF04FF">
        <w:rPr>
          <w:rFonts w:cs="Times New Roman"/>
        </w:rPr>
        <w:t xml:space="preserve"> της </w:t>
      </w:r>
      <w:proofErr w:type="spellStart"/>
      <w:r w:rsidRPr="00EF04FF">
        <w:rPr>
          <w:rFonts w:cs="Times New Roman"/>
        </w:rPr>
        <w:t>ψηφοφορίας</w:t>
      </w:r>
      <w:proofErr w:type="spellEnd"/>
      <w:r w:rsidRPr="00EF04FF">
        <w:rPr>
          <w:rFonts w:cs="Times New Roman"/>
        </w:rPr>
        <w:t xml:space="preserve"> </w:t>
      </w:r>
      <w:proofErr w:type="spellStart"/>
      <w:r w:rsidRPr="00EF04FF">
        <w:rPr>
          <w:rFonts w:cs="Times New Roman"/>
        </w:rPr>
        <w:t>αποτελει</w:t>
      </w:r>
      <w:proofErr w:type="spellEnd"/>
      <w:r w:rsidRPr="00EF04FF">
        <w:rPr>
          <w:rFonts w:cs="Times New Roman"/>
        </w:rPr>
        <w:t xml:space="preserve">́ </w:t>
      </w:r>
      <w:proofErr w:type="spellStart"/>
      <w:r w:rsidRPr="00EF04FF">
        <w:rPr>
          <w:rFonts w:cs="Times New Roman"/>
        </w:rPr>
        <w:t>μόνο</w:t>
      </w:r>
      <w:proofErr w:type="spellEnd"/>
      <w:r w:rsidRPr="00EF04FF">
        <w:rPr>
          <w:rFonts w:cs="Times New Roman"/>
        </w:rPr>
        <w:t xml:space="preserve"> </w:t>
      </w:r>
      <w:proofErr w:type="spellStart"/>
      <w:r w:rsidRPr="00EF04FF">
        <w:rPr>
          <w:rFonts w:cs="Times New Roman"/>
        </w:rPr>
        <w:t>εκείνο</w:t>
      </w:r>
      <w:proofErr w:type="spellEnd"/>
      <w:r w:rsidRPr="00EF04FF">
        <w:rPr>
          <w:rFonts w:cs="Times New Roman"/>
        </w:rPr>
        <w:t xml:space="preserve"> το </w:t>
      </w:r>
      <w:proofErr w:type="spellStart"/>
      <w:r w:rsidRPr="00EF04FF">
        <w:rPr>
          <w:rFonts w:cs="Times New Roman"/>
        </w:rPr>
        <w:t>σημείο</w:t>
      </w:r>
      <w:proofErr w:type="spellEnd"/>
      <w:r w:rsidRPr="00EF04FF">
        <w:rPr>
          <w:rFonts w:cs="Times New Roman"/>
        </w:rPr>
        <w:t xml:space="preserve">, το </w:t>
      </w:r>
      <w:proofErr w:type="spellStart"/>
      <w:r w:rsidRPr="00EF04FF">
        <w:rPr>
          <w:rFonts w:cs="Times New Roman"/>
        </w:rPr>
        <w:t>οποίο</w:t>
      </w:r>
      <w:proofErr w:type="spellEnd"/>
      <w:r w:rsidRPr="00EF04FF">
        <w:rPr>
          <w:rFonts w:cs="Times New Roman"/>
        </w:rPr>
        <w:t xml:space="preserve">, </w:t>
      </w:r>
      <w:proofErr w:type="spellStart"/>
      <w:r w:rsidRPr="00EF04FF">
        <w:rPr>
          <w:rFonts w:cs="Times New Roman"/>
        </w:rPr>
        <w:t>κατα</w:t>
      </w:r>
      <w:proofErr w:type="spellEnd"/>
      <w:r w:rsidRPr="00EF04FF">
        <w:rPr>
          <w:rFonts w:cs="Times New Roman"/>
        </w:rPr>
        <w:t xml:space="preserve">́ τα </w:t>
      </w:r>
      <w:proofErr w:type="spellStart"/>
      <w:r w:rsidRPr="00EF04FF">
        <w:rPr>
          <w:rFonts w:cs="Times New Roman"/>
        </w:rPr>
        <w:t>διδάγματα</w:t>
      </w:r>
      <w:proofErr w:type="spellEnd"/>
      <w:r w:rsidRPr="00EF04FF">
        <w:rPr>
          <w:rFonts w:cs="Times New Roman"/>
        </w:rPr>
        <w:t xml:space="preserve"> της </w:t>
      </w:r>
      <w:proofErr w:type="spellStart"/>
      <w:r w:rsidRPr="00EF04FF">
        <w:rPr>
          <w:rFonts w:cs="Times New Roman"/>
        </w:rPr>
        <w:t>λογικής</w:t>
      </w:r>
      <w:proofErr w:type="spellEnd"/>
      <w:r w:rsidRPr="00EF04FF">
        <w:rPr>
          <w:rFonts w:cs="Times New Roman"/>
        </w:rPr>
        <w:t xml:space="preserve"> και της </w:t>
      </w:r>
      <w:proofErr w:type="spellStart"/>
      <w:r w:rsidRPr="00EF04FF">
        <w:rPr>
          <w:rFonts w:cs="Times New Roman"/>
        </w:rPr>
        <w:t>ανθρώπινης</w:t>
      </w:r>
      <w:proofErr w:type="spellEnd"/>
      <w:r w:rsidRPr="00EF04FF">
        <w:rPr>
          <w:rFonts w:cs="Times New Roman"/>
        </w:rPr>
        <w:t xml:space="preserve"> </w:t>
      </w:r>
      <w:proofErr w:type="spellStart"/>
      <w:r w:rsidRPr="00EF04FF">
        <w:rPr>
          <w:rFonts w:cs="Times New Roman"/>
        </w:rPr>
        <w:t>εμπειρίας</w:t>
      </w:r>
      <w:proofErr w:type="spellEnd"/>
      <w:r w:rsidRPr="00EF04FF">
        <w:rPr>
          <w:rFonts w:cs="Times New Roman"/>
        </w:rPr>
        <w:t xml:space="preserve">, </w:t>
      </w:r>
      <w:proofErr w:type="spellStart"/>
      <w:r w:rsidRPr="00EF04FF">
        <w:rPr>
          <w:rFonts w:cs="Times New Roman"/>
        </w:rPr>
        <w:t>μπορει</w:t>
      </w:r>
      <w:proofErr w:type="spellEnd"/>
      <w:r w:rsidRPr="00EF04FF">
        <w:rPr>
          <w:rFonts w:cs="Times New Roman"/>
        </w:rPr>
        <w:t xml:space="preserve">́ να </w:t>
      </w:r>
      <w:proofErr w:type="spellStart"/>
      <w:r w:rsidRPr="00EF04FF">
        <w:rPr>
          <w:rFonts w:cs="Times New Roman"/>
        </w:rPr>
        <w:t>προσδιορίσει</w:t>
      </w:r>
      <w:proofErr w:type="spellEnd"/>
      <w:r w:rsidRPr="00EF04FF">
        <w:rPr>
          <w:rFonts w:cs="Times New Roman"/>
        </w:rPr>
        <w:t xml:space="preserve">, </w:t>
      </w:r>
      <w:proofErr w:type="spellStart"/>
      <w:r w:rsidRPr="00EF04FF">
        <w:rPr>
          <w:rFonts w:cs="Times New Roman"/>
        </w:rPr>
        <w:t>αμέσως</w:t>
      </w:r>
      <w:proofErr w:type="spellEnd"/>
      <w:r w:rsidRPr="00EF04FF">
        <w:rPr>
          <w:rFonts w:cs="Times New Roman"/>
        </w:rPr>
        <w:t xml:space="preserve"> ή </w:t>
      </w:r>
      <w:proofErr w:type="spellStart"/>
      <w:r w:rsidRPr="00EF04FF">
        <w:rPr>
          <w:rFonts w:cs="Times New Roman"/>
        </w:rPr>
        <w:t>εμμέσως</w:t>
      </w:r>
      <w:proofErr w:type="spellEnd"/>
      <w:r w:rsidRPr="00EF04FF">
        <w:rPr>
          <w:rFonts w:cs="Times New Roman"/>
        </w:rPr>
        <w:t xml:space="preserve">, τον </w:t>
      </w:r>
      <w:proofErr w:type="spellStart"/>
      <w:r w:rsidRPr="00EF04FF">
        <w:rPr>
          <w:rFonts w:cs="Times New Roman"/>
        </w:rPr>
        <w:t>εκλογέα</w:t>
      </w:r>
      <w:proofErr w:type="spellEnd"/>
      <w:r w:rsidRPr="00EF04FF">
        <w:rPr>
          <w:rFonts w:cs="Times New Roman"/>
        </w:rPr>
        <w:t xml:space="preserve"> που </w:t>
      </w:r>
      <w:proofErr w:type="spellStart"/>
      <w:r w:rsidRPr="00EF04FF">
        <w:rPr>
          <w:rFonts w:cs="Times New Roman"/>
        </w:rPr>
        <w:t>ψήφισε</w:t>
      </w:r>
      <w:proofErr w:type="spellEnd"/>
      <w:r w:rsidRPr="00EF04FF">
        <w:rPr>
          <w:rFonts w:cs="Times New Roman"/>
        </w:rPr>
        <w:t xml:space="preserve"> με το </w:t>
      </w:r>
      <w:proofErr w:type="spellStart"/>
      <w:r w:rsidRPr="00EF04FF">
        <w:rPr>
          <w:rFonts w:cs="Times New Roman"/>
        </w:rPr>
        <w:t>συγκεκριμένο</w:t>
      </w:r>
      <w:proofErr w:type="spellEnd"/>
      <w:r w:rsidRPr="00EF04FF">
        <w:rPr>
          <w:rFonts w:cs="Times New Roman"/>
        </w:rPr>
        <w:t xml:space="preserve"> </w:t>
      </w:r>
      <w:proofErr w:type="spellStart"/>
      <w:r w:rsidRPr="00EF04FF">
        <w:rPr>
          <w:rFonts w:cs="Times New Roman"/>
        </w:rPr>
        <w:t>ψηφοδέλτιο</w:t>
      </w:r>
      <w:proofErr w:type="spellEnd"/>
      <w:r w:rsidRPr="00EF04FF">
        <w:rPr>
          <w:rFonts w:cs="Times New Roman"/>
        </w:rPr>
        <w:t xml:space="preserve"> (</w:t>
      </w:r>
      <w:proofErr w:type="spellStart"/>
      <w:r w:rsidRPr="00EF04FF">
        <w:rPr>
          <w:rFonts w:cs="Times New Roman"/>
        </w:rPr>
        <w:t>μεταξυ</w:t>
      </w:r>
      <w:proofErr w:type="spellEnd"/>
      <w:r w:rsidRPr="00EF04FF">
        <w:rPr>
          <w:rFonts w:cs="Times New Roman"/>
        </w:rPr>
        <w:t xml:space="preserve">́ </w:t>
      </w:r>
      <w:proofErr w:type="spellStart"/>
      <w:r w:rsidRPr="00EF04FF">
        <w:rPr>
          <w:rFonts w:cs="Times New Roman"/>
        </w:rPr>
        <w:t>άλλων</w:t>
      </w:r>
      <w:proofErr w:type="spellEnd"/>
      <w:r w:rsidRPr="00EF04FF">
        <w:rPr>
          <w:rFonts w:cs="Times New Roman"/>
        </w:rPr>
        <w:t xml:space="preserve">, </w:t>
      </w:r>
      <w:proofErr w:type="spellStart"/>
      <w:r w:rsidRPr="00EF04FF">
        <w:rPr>
          <w:rFonts w:cs="Times New Roman"/>
        </w:rPr>
        <w:t>ΑΕΔ</w:t>
      </w:r>
      <w:proofErr w:type="spellEnd"/>
      <w:r w:rsidRPr="00EF04FF">
        <w:rPr>
          <w:rFonts w:cs="Times New Roman"/>
        </w:rPr>
        <w:t xml:space="preserve"> 20/2013 </w:t>
      </w:r>
      <w:proofErr w:type="spellStart"/>
      <w:r w:rsidRPr="00EF04FF">
        <w:rPr>
          <w:rFonts w:cs="Times New Roman"/>
        </w:rPr>
        <w:t>ΑΕΔ</w:t>
      </w:r>
      <w:proofErr w:type="spellEnd"/>
      <w:r w:rsidRPr="00EF04FF">
        <w:rPr>
          <w:rFonts w:cs="Times New Roman"/>
        </w:rPr>
        <w:t xml:space="preserve"> 9/2001, 40/1995, 26/1994, 39/1991, 36/1991, 33/1991, 31/1991, 14/1990. 11/1990, </w:t>
      </w:r>
      <w:proofErr w:type="spellStart"/>
      <w:r w:rsidRPr="00EF04FF">
        <w:rPr>
          <w:rFonts w:cs="Times New Roman"/>
        </w:rPr>
        <w:t>ΣτΕ</w:t>
      </w:r>
      <w:proofErr w:type="spellEnd"/>
      <w:r w:rsidRPr="00EF04FF">
        <w:rPr>
          <w:rFonts w:cs="Times New Roman"/>
        </w:rPr>
        <w:t xml:space="preserve"> 343/2004). Σε </w:t>
      </w:r>
      <w:proofErr w:type="spellStart"/>
      <w:r w:rsidRPr="00EF04FF">
        <w:rPr>
          <w:rFonts w:cs="Times New Roman"/>
        </w:rPr>
        <w:t>περίπτωση</w:t>
      </w:r>
      <w:proofErr w:type="spellEnd"/>
      <w:r w:rsidRPr="00EF04FF">
        <w:rPr>
          <w:rFonts w:cs="Times New Roman"/>
        </w:rPr>
        <w:t xml:space="preserve"> </w:t>
      </w:r>
      <w:proofErr w:type="spellStart"/>
      <w:r w:rsidRPr="00EF04FF">
        <w:rPr>
          <w:rFonts w:cs="Times New Roman"/>
        </w:rPr>
        <w:t>αμφιβολίας</w:t>
      </w:r>
      <w:proofErr w:type="spellEnd"/>
      <w:r w:rsidRPr="00EF04FF">
        <w:rPr>
          <w:rFonts w:cs="Times New Roman"/>
        </w:rPr>
        <w:t xml:space="preserve">, το </w:t>
      </w:r>
      <w:proofErr w:type="spellStart"/>
      <w:r w:rsidRPr="00EF04FF">
        <w:rPr>
          <w:rFonts w:cs="Times New Roman"/>
        </w:rPr>
        <w:t>ψηφοδέλτιο</w:t>
      </w:r>
      <w:proofErr w:type="spellEnd"/>
      <w:r w:rsidRPr="00EF04FF">
        <w:rPr>
          <w:rFonts w:cs="Times New Roman"/>
        </w:rPr>
        <w:t xml:space="preserve"> </w:t>
      </w:r>
      <w:proofErr w:type="spellStart"/>
      <w:r w:rsidRPr="00EF04FF">
        <w:rPr>
          <w:rFonts w:cs="Times New Roman"/>
        </w:rPr>
        <w:t>πρέπει</w:t>
      </w:r>
      <w:proofErr w:type="spellEnd"/>
      <w:r w:rsidRPr="00EF04FF">
        <w:rPr>
          <w:rFonts w:cs="Times New Roman"/>
        </w:rPr>
        <w:t xml:space="preserve"> να </w:t>
      </w:r>
      <w:proofErr w:type="spellStart"/>
      <w:r w:rsidRPr="00EF04FF">
        <w:rPr>
          <w:rFonts w:cs="Times New Roman"/>
        </w:rPr>
        <w:t>θεωρείται</w:t>
      </w:r>
      <w:proofErr w:type="spellEnd"/>
      <w:r w:rsidRPr="00EF04FF">
        <w:rPr>
          <w:rFonts w:cs="Times New Roman"/>
        </w:rPr>
        <w:t xml:space="preserve"> </w:t>
      </w:r>
      <w:proofErr w:type="spellStart"/>
      <w:r w:rsidRPr="00EF04FF">
        <w:rPr>
          <w:rFonts w:cs="Times New Roman"/>
        </w:rPr>
        <w:t>έγκυρο</w:t>
      </w:r>
      <w:proofErr w:type="spellEnd"/>
      <w:r w:rsidRPr="00EF04FF">
        <w:rPr>
          <w:rFonts w:cs="Times New Roman"/>
        </w:rPr>
        <w:t xml:space="preserve">, </w:t>
      </w:r>
      <w:proofErr w:type="spellStart"/>
      <w:r w:rsidRPr="00EF04FF">
        <w:rPr>
          <w:rFonts w:cs="Times New Roman"/>
        </w:rPr>
        <w:t>ενόψει</w:t>
      </w:r>
      <w:proofErr w:type="spellEnd"/>
      <w:r w:rsidRPr="00EF04FF">
        <w:rPr>
          <w:rFonts w:cs="Times New Roman"/>
        </w:rPr>
        <w:t xml:space="preserve"> της </w:t>
      </w:r>
      <w:proofErr w:type="spellStart"/>
      <w:r w:rsidRPr="00EF04FF">
        <w:rPr>
          <w:rFonts w:cs="Times New Roman"/>
        </w:rPr>
        <w:t>συνταγματικής</w:t>
      </w:r>
      <w:proofErr w:type="spellEnd"/>
      <w:r w:rsidRPr="00EF04FF">
        <w:rPr>
          <w:rFonts w:cs="Times New Roman"/>
        </w:rPr>
        <w:t xml:space="preserve"> </w:t>
      </w:r>
      <w:proofErr w:type="spellStart"/>
      <w:r w:rsidRPr="00EF04FF">
        <w:rPr>
          <w:rFonts w:cs="Times New Roman"/>
        </w:rPr>
        <w:t>κατοχύρωσης</w:t>
      </w:r>
      <w:proofErr w:type="spellEnd"/>
      <w:r w:rsidRPr="00EF04FF">
        <w:rPr>
          <w:rFonts w:cs="Times New Roman"/>
        </w:rPr>
        <w:t xml:space="preserve"> του </w:t>
      </w:r>
      <w:proofErr w:type="spellStart"/>
      <w:r w:rsidRPr="00EF04FF">
        <w:rPr>
          <w:rFonts w:cs="Times New Roman"/>
        </w:rPr>
        <w:t>εκλογικου</w:t>
      </w:r>
      <w:proofErr w:type="spellEnd"/>
      <w:r w:rsidRPr="00EF04FF">
        <w:rPr>
          <w:rFonts w:cs="Times New Roman"/>
        </w:rPr>
        <w:t xml:space="preserve">́ </w:t>
      </w:r>
      <w:proofErr w:type="spellStart"/>
      <w:r w:rsidRPr="00EF04FF">
        <w:rPr>
          <w:rFonts w:cs="Times New Roman"/>
        </w:rPr>
        <w:t>δικαιώματος</w:t>
      </w:r>
      <w:proofErr w:type="spellEnd"/>
      <w:r w:rsidRPr="00EF04FF">
        <w:rPr>
          <w:rFonts w:cs="Times New Roman"/>
        </w:rPr>
        <w:t xml:space="preserve"> (</w:t>
      </w:r>
      <w:proofErr w:type="spellStart"/>
      <w:r w:rsidRPr="00EF04FF">
        <w:rPr>
          <w:rFonts w:cs="Times New Roman"/>
        </w:rPr>
        <w:t>μεταξυ</w:t>
      </w:r>
      <w:proofErr w:type="spellEnd"/>
      <w:r w:rsidRPr="00EF04FF">
        <w:rPr>
          <w:rFonts w:cs="Times New Roman"/>
        </w:rPr>
        <w:t xml:space="preserve">́ </w:t>
      </w:r>
      <w:proofErr w:type="spellStart"/>
      <w:r w:rsidRPr="00EF04FF">
        <w:rPr>
          <w:rFonts w:cs="Times New Roman"/>
        </w:rPr>
        <w:t>άλλων</w:t>
      </w:r>
      <w:proofErr w:type="spellEnd"/>
      <w:r w:rsidRPr="00EF04FF">
        <w:rPr>
          <w:rFonts w:cs="Times New Roman"/>
        </w:rPr>
        <w:t xml:space="preserve"> </w:t>
      </w:r>
      <w:proofErr w:type="spellStart"/>
      <w:r w:rsidRPr="00EF04FF">
        <w:rPr>
          <w:rFonts w:cs="Times New Roman"/>
        </w:rPr>
        <w:t>ΑΕΔ</w:t>
      </w:r>
      <w:proofErr w:type="spellEnd"/>
      <w:r w:rsidRPr="00EF04FF">
        <w:rPr>
          <w:rFonts w:cs="Times New Roman"/>
        </w:rPr>
        <w:t xml:space="preserve"> 20/2013, 1/2009, 37/2008, 16/2005, 9/2001, 26/1999).</w:t>
      </w:r>
    </w:p>
    <w:p w:rsidR="00515AD0" w:rsidRPr="00EF04FF" w:rsidRDefault="00515AD0" w:rsidP="00515AD0">
      <w:pPr>
        <w:spacing w:line="360" w:lineRule="auto"/>
        <w:jc w:val="both"/>
        <w:rPr>
          <w:rFonts w:cs="Times New Roman"/>
        </w:rPr>
      </w:pPr>
      <w:r w:rsidRPr="00EF04FF">
        <w:rPr>
          <w:rFonts w:cs="Times New Roman"/>
        </w:rPr>
        <w:lastRenderedPageBreak/>
        <w:t xml:space="preserve">Το </w:t>
      </w:r>
      <w:proofErr w:type="spellStart"/>
      <w:r w:rsidRPr="00EF04FF">
        <w:rPr>
          <w:rFonts w:cs="Times New Roman"/>
        </w:rPr>
        <w:t>ζήτημα</w:t>
      </w:r>
      <w:proofErr w:type="spellEnd"/>
      <w:r w:rsidRPr="00EF04FF">
        <w:rPr>
          <w:rFonts w:cs="Times New Roman"/>
        </w:rPr>
        <w:t xml:space="preserve"> αν </w:t>
      </w:r>
      <w:proofErr w:type="spellStart"/>
      <w:r w:rsidRPr="00EF04FF">
        <w:rPr>
          <w:rFonts w:cs="Times New Roman"/>
        </w:rPr>
        <w:t>συντρέχουν</w:t>
      </w:r>
      <w:proofErr w:type="spellEnd"/>
      <w:r w:rsidRPr="00EF04FF">
        <w:rPr>
          <w:rFonts w:cs="Times New Roman"/>
        </w:rPr>
        <w:t xml:space="preserve"> </w:t>
      </w:r>
      <w:proofErr w:type="spellStart"/>
      <w:r w:rsidRPr="00EF04FF">
        <w:rPr>
          <w:rFonts w:cs="Times New Roman"/>
        </w:rPr>
        <w:t>κάθε</w:t>
      </w:r>
      <w:proofErr w:type="spellEnd"/>
      <w:r w:rsidRPr="00EF04FF">
        <w:rPr>
          <w:rFonts w:cs="Times New Roman"/>
        </w:rPr>
        <w:t xml:space="preserve"> </w:t>
      </w:r>
      <w:proofErr w:type="spellStart"/>
      <w:r w:rsidRPr="00EF04FF">
        <w:rPr>
          <w:rFonts w:cs="Times New Roman"/>
        </w:rPr>
        <w:t>φορα</w:t>
      </w:r>
      <w:proofErr w:type="spellEnd"/>
      <w:r w:rsidRPr="00EF04FF">
        <w:rPr>
          <w:rFonts w:cs="Times New Roman"/>
        </w:rPr>
        <w:t xml:space="preserve">́ οι </w:t>
      </w:r>
      <w:proofErr w:type="spellStart"/>
      <w:r w:rsidRPr="00EF04FF">
        <w:rPr>
          <w:rFonts w:cs="Times New Roman"/>
        </w:rPr>
        <w:t>παραπάνω</w:t>
      </w:r>
      <w:proofErr w:type="spellEnd"/>
      <w:r w:rsidRPr="00EF04FF">
        <w:rPr>
          <w:rFonts w:cs="Times New Roman"/>
        </w:rPr>
        <w:t xml:space="preserve"> </w:t>
      </w:r>
      <w:proofErr w:type="spellStart"/>
      <w:r w:rsidRPr="00EF04FF">
        <w:rPr>
          <w:rFonts w:cs="Times New Roman"/>
        </w:rPr>
        <w:t>προϋποθέσεις</w:t>
      </w:r>
      <w:proofErr w:type="spellEnd"/>
      <w:r w:rsidRPr="00EF04FF">
        <w:rPr>
          <w:rFonts w:cs="Times New Roman"/>
        </w:rPr>
        <w:t xml:space="preserve"> </w:t>
      </w:r>
      <w:proofErr w:type="spellStart"/>
      <w:r w:rsidRPr="00EF04FF">
        <w:rPr>
          <w:rFonts w:cs="Times New Roman"/>
        </w:rPr>
        <w:t>είναι</w:t>
      </w:r>
      <w:proofErr w:type="spellEnd"/>
      <w:r w:rsidRPr="00EF04FF">
        <w:rPr>
          <w:rFonts w:cs="Times New Roman"/>
        </w:rPr>
        <w:t xml:space="preserve"> </w:t>
      </w:r>
      <w:proofErr w:type="spellStart"/>
      <w:r w:rsidRPr="00EF04FF">
        <w:rPr>
          <w:rFonts w:cs="Times New Roman"/>
        </w:rPr>
        <w:t>πραγματικο</w:t>
      </w:r>
      <w:proofErr w:type="spellEnd"/>
      <w:r w:rsidRPr="00EF04FF">
        <w:rPr>
          <w:rFonts w:cs="Times New Roman"/>
        </w:rPr>
        <w:t xml:space="preserve">́ και </w:t>
      </w:r>
      <w:proofErr w:type="spellStart"/>
      <w:r w:rsidRPr="00EF04FF">
        <w:rPr>
          <w:rFonts w:cs="Times New Roman"/>
        </w:rPr>
        <w:t>κρίνεται</w:t>
      </w:r>
      <w:proofErr w:type="spellEnd"/>
      <w:r w:rsidRPr="00EF04FF">
        <w:rPr>
          <w:rFonts w:cs="Times New Roman"/>
        </w:rPr>
        <w:t xml:space="preserve"> </w:t>
      </w:r>
      <w:proofErr w:type="spellStart"/>
      <w:r w:rsidRPr="00EF04FF">
        <w:rPr>
          <w:rFonts w:cs="Times New Roman"/>
        </w:rPr>
        <w:t>ενόψει</w:t>
      </w:r>
      <w:proofErr w:type="spellEnd"/>
      <w:r w:rsidRPr="00EF04FF">
        <w:rPr>
          <w:rFonts w:cs="Times New Roman"/>
        </w:rPr>
        <w:t xml:space="preserve"> του </w:t>
      </w:r>
      <w:proofErr w:type="spellStart"/>
      <w:r w:rsidRPr="00EF04FF">
        <w:rPr>
          <w:rFonts w:cs="Times New Roman"/>
        </w:rPr>
        <w:t>είδους</w:t>
      </w:r>
      <w:proofErr w:type="spellEnd"/>
      <w:r w:rsidRPr="00EF04FF">
        <w:rPr>
          <w:rFonts w:cs="Times New Roman"/>
        </w:rPr>
        <w:t xml:space="preserve"> των </w:t>
      </w:r>
      <w:proofErr w:type="spellStart"/>
      <w:r w:rsidRPr="00EF04FF">
        <w:rPr>
          <w:rFonts w:cs="Times New Roman"/>
        </w:rPr>
        <w:t>σημείων</w:t>
      </w:r>
      <w:proofErr w:type="spellEnd"/>
      <w:r w:rsidRPr="00EF04FF">
        <w:rPr>
          <w:rFonts w:cs="Times New Roman"/>
        </w:rPr>
        <w:t xml:space="preserve">, της </w:t>
      </w:r>
      <w:proofErr w:type="spellStart"/>
      <w:r w:rsidRPr="00EF04FF">
        <w:rPr>
          <w:rFonts w:cs="Times New Roman"/>
        </w:rPr>
        <w:t>θέσης</w:t>
      </w:r>
      <w:proofErr w:type="spellEnd"/>
      <w:r w:rsidRPr="00EF04FF">
        <w:rPr>
          <w:rFonts w:cs="Times New Roman"/>
        </w:rPr>
        <w:t xml:space="preserve"> </w:t>
      </w:r>
      <w:proofErr w:type="spellStart"/>
      <w:r w:rsidRPr="00EF04FF">
        <w:rPr>
          <w:rFonts w:cs="Times New Roman"/>
        </w:rPr>
        <w:t>αυτών</w:t>
      </w:r>
      <w:proofErr w:type="spellEnd"/>
      <w:r w:rsidRPr="00EF04FF">
        <w:rPr>
          <w:rFonts w:cs="Times New Roman"/>
        </w:rPr>
        <w:t xml:space="preserve">, του </w:t>
      </w:r>
      <w:proofErr w:type="spellStart"/>
      <w:r w:rsidRPr="00EF04FF">
        <w:rPr>
          <w:rFonts w:cs="Times New Roman"/>
        </w:rPr>
        <w:t>τρόπου</w:t>
      </w:r>
      <w:proofErr w:type="spellEnd"/>
      <w:r w:rsidRPr="00EF04FF">
        <w:rPr>
          <w:rFonts w:cs="Times New Roman"/>
        </w:rPr>
        <w:t xml:space="preserve"> της </w:t>
      </w:r>
      <w:proofErr w:type="spellStart"/>
      <w:r w:rsidRPr="00EF04FF">
        <w:rPr>
          <w:rFonts w:cs="Times New Roman"/>
        </w:rPr>
        <w:t>χάραξής</w:t>
      </w:r>
      <w:proofErr w:type="spellEnd"/>
      <w:r w:rsidRPr="00EF04FF">
        <w:rPr>
          <w:rFonts w:cs="Times New Roman"/>
        </w:rPr>
        <w:t xml:space="preserve"> τους και των </w:t>
      </w:r>
      <w:proofErr w:type="spellStart"/>
      <w:r w:rsidRPr="00EF04FF">
        <w:rPr>
          <w:rFonts w:cs="Times New Roman"/>
        </w:rPr>
        <w:t>λοιπών</w:t>
      </w:r>
      <w:proofErr w:type="spellEnd"/>
      <w:r w:rsidRPr="00EF04FF">
        <w:rPr>
          <w:rFonts w:cs="Times New Roman"/>
        </w:rPr>
        <w:t xml:space="preserve"> </w:t>
      </w:r>
      <w:proofErr w:type="spellStart"/>
      <w:r w:rsidRPr="00EF04FF">
        <w:rPr>
          <w:rFonts w:cs="Times New Roman"/>
        </w:rPr>
        <w:t>στοιχείων</w:t>
      </w:r>
      <w:proofErr w:type="spellEnd"/>
      <w:r w:rsidRPr="00EF04FF">
        <w:rPr>
          <w:rFonts w:cs="Times New Roman"/>
        </w:rPr>
        <w:t xml:space="preserve">, </w:t>
      </w:r>
      <w:proofErr w:type="spellStart"/>
      <w:r w:rsidRPr="00EF04FF">
        <w:rPr>
          <w:rFonts w:cs="Times New Roman"/>
        </w:rPr>
        <w:t>απο</w:t>
      </w:r>
      <w:proofErr w:type="spellEnd"/>
      <w:r w:rsidRPr="00EF04FF">
        <w:rPr>
          <w:rFonts w:cs="Times New Roman"/>
        </w:rPr>
        <w:t xml:space="preserve">́ τα </w:t>
      </w:r>
      <w:proofErr w:type="spellStart"/>
      <w:r w:rsidRPr="00EF04FF">
        <w:rPr>
          <w:rFonts w:cs="Times New Roman"/>
        </w:rPr>
        <w:t>οποία</w:t>
      </w:r>
      <w:proofErr w:type="spellEnd"/>
      <w:r w:rsidRPr="00EF04FF">
        <w:rPr>
          <w:rFonts w:cs="Times New Roman"/>
        </w:rPr>
        <w:t xml:space="preserve"> </w:t>
      </w:r>
      <w:proofErr w:type="spellStart"/>
      <w:r w:rsidRPr="00EF04FF">
        <w:rPr>
          <w:rFonts w:cs="Times New Roman"/>
        </w:rPr>
        <w:t>μπορει</w:t>
      </w:r>
      <w:proofErr w:type="spellEnd"/>
      <w:r w:rsidRPr="00EF04FF">
        <w:rPr>
          <w:rFonts w:cs="Times New Roman"/>
        </w:rPr>
        <w:t xml:space="preserve">́ να </w:t>
      </w:r>
      <w:proofErr w:type="spellStart"/>
      <w:r w:rsidRPr="00EF04FF">
        <w:rPr>
          <w:rFonts w:cs="Times New Roman"/>
        </w:rPr>
        <w:t>συναχθει</w:t>
      </w:r>
      <w:proofErr w:type="spellEnd"/>
      <w:r w:rsidRPr="00EF04FF">
        <w:rPr>
          <w:rFonts w:cs="Times New Roman"/>
        </w:rPr>
        <w:t xml:space="preserve">́ το </w:t>
      </w:r>
      <w:proofErr w:type="spellStart"/>
      <w:r w:rsidRPr="00EF04FF">
        <w:rPr>
          <w:rFonts w:cs="Times New Roman"/>
        </w:rPr>
        <w:t>τυχαίο</w:t>
      </w:r>
      <w:proofErr w:type="spellEnd"/>
      <w:r w:rsidRPr="00EF04FF">
        <w:rPr>
          <w:rFonts w:cs="Times New Roman"/>
        </w:rPr>
        <w:t xml:space="preserve"> ή </w:t>
      </w:r>
      <w:proofErr w:type="spellStart"/>
      <w:r w:rsidRPr="00EF04FF">
        <w:rPr>
          <w:rFonts w:cs="Times New Roman"/>
        </w:rPr>
        <w:t>σκόπιμο</w:t>
      </w:r>
      <w:proofErr w:type="spellEnd"/>
      <w:r w:rsidRPr="00EF04FF">
        <w:rPr>
          <w:rFonts w:cs="Times New Roman"/>
        </w:rPr>
        <w:t xml:space="preserve"> της </w:t>
      </w:r>
      <w:proofErr w:type="spellStart"/>
      <w:r w:rsidRPr="00EF04FF">
        <w:rPr>
          <w:rFonts w:cs="Times New Roman"/>
        </w:rPr>
        <w:t>ύπαρξής</w:t>
      </w:r>
      <w:proofErr w:type="spellEnd"/>
      <w:r w:rsidRPr="00EF04FF">
        <w:rPr>
          <w:rFonts w:cs="Times New Roman"/>
        </w:rPr>
        <w:t xml:space="preserve"> τους (</w:t>
      </w:r>
      <w:proofErr w:type="spellStart"/>
      <w:r w:rsidRPr="00EF04FF">
        <w:rPr>
          <w:rFonts w:cs="Times New Roman"/>
        </w:rPr>
        <w:t>μεταξυ</w:t>
      </w:r>
      <w:proofErr w:type="spellEnd"/>
      <w:r w:rsidRPr="00EF04FF">
        <w:rPr>
          <w:rFonts w:cs="Times New Roman"/>
        </w:rPr>
        <w:t xml:space="preserve">́ </w:t>
      </w:r>
      <w:proofErr w:type="spellStart"/>
      <w:r w:rsidRPr="00EF04FF">
        <w:rPr>
          <w:rFonts w:cs="Times New Roman"/>
        </w:rPr>
        <w:t>άλλων</w:t>
      </w:r>
      <w:proofErr w:type="spellEnd"/>
      <w:r w:rsidRPr="00EF04FF">
        <w:rPr>
          <w:rFonts w:cs="Times New Roman"/>
        </w:rPr>
        <w:t xml:space="preserve">, </w:t>
      </w:r>
      <w:proofErr w:type="spellStart"/>
      <w:r w:rsidRPr="00EF04FF">
        <w:rPr>
          <w:rFonts w:cs="Times New Roman"/>
        </w:rPr>
        <w:t>ΑΕΔ</w:t>
      </w:r>
      <w:proofErr w:type="spellEnd"/>
      <w:r w:rsidRPr="00EF04FF">
        <w:rPr>
          <w:rFonts w:cs="Times New Roman"/>
        </w:rPr>
        <w:t xml:space="preserve"> 12/2011, 7/2001, 18/2001).</w:t>
      </w:r>
    </w:p>
    <w:p w:rsidR="00515AD0" w:rsidRPr="00EF04FF" w:rsidRDefault="00515AD0" w:rsidP="00515AD0">
      <w:pPr>
        <w:spacing w:line="360" w:lineRule="auto"/>
        <w:jc w:val="both"/>
        <w:rPr>
          <w:rFonts w:cs="Times New Roman"/>
        </w:rPr>
      </w:pPr>
      <w:r w:rsidRPr="00EF04FF">
        <w:rPr>
          <w:rFonts w:cs="Times New Roman"/>
        </w:rPr>
        <w:t xml:space="preserve"> </w:t>
      </w:r>
    </w:p>
    <w:p w:rsidR="00515AD0" w:rsidRDefault="00515AD0" w:rsidP="00515AD0">
      <w:pPr>
        <w:spacing w:line="360" w:lineRule="auto"/>
        <w:jc w:val="both"/>
        <w:rPr>
          <w:rFonts w:cs="Times New Roman"/>
        </w:rPr>
      </w:pPr>
      <w:r>
        <w:rPr>
          <w:rFonts w:cs="Times New Roman"/>
        </w:rPr>
        <w:t>Παραδείγματα άκυρων και έγκυρων από την νομολογία :</w:t>
      </w:r>
    </w:p>
    <w:p w:rsidR="00515AD0" w:rsidRPr="00EF04FF" w:rsidRDefault="00515AD0" w:rsidP="00515AD0">
      <w:pPr>
        <w:spacing w:line="360" w:lineRule="auto"/>
        <w:jc w:val="both"/>
        <w:rPr>
          <w:rFonts w:cs="Times New Roman"/>
        </w:rPr>
      </w:pPr>
      <w:r>
        <w:rPr>
          <w:rFonts w:cs="Times New Roman"/>
        </w:rPr>
        <w:t>Α)</w:t>
      </w:r>
      <w:r w:rsidRPr="00EF04FF">
        <w:rPr>
          <w:rFonts w:cs="Times New Roman"/>
        </w:rPr>
        <w:t xml:space="preserve"> Έχει κριθεί ως άκυρο το ψηφοδέλτιο που</w:t>
      </w:r>
      <w:r>
        <w:rPr>
          <w:rFonts w:cs="Times New Roman"/>
        </w:rPr>
        <w:t xml:space="preserve"> έφερε </w:t>
      </w:r>
      <w:r w:rsidRPr="00EF04FF">
        <w:rPr>
          <w:rFonts w:cs="Times New Roman"/>
        </w:rPr>
        <w:t>:</w:t>
      </w:r>
    </w:p>
    <w:p w:rsidR="00515AD0" w:rsidRDefault="00515AD0" w:rsidP="00515AD0">
      <w:pPr>
        <w:pStyle w:val="a6"/>
        <w:numPr>
          <w:ilvl w:val="0"/>
          <w:numId w:val="1"/>
        </w:numPr>
        <w:spacing w:line="360" w:lineRule="auto"/>
        <w:jc w:val="both"/>
        <w:rPr>
          <w:rFonts w:ascii="Times New Roman" w:hAnsi="Times New Roman" w:cs="Times New Roman"/>
        </w:rPr>
      </w:pPr>
      <w:r w:rsidRPr="00EF04FF">
        <w:rPr>
          <w:rFonts w:ascii="Times New Roman" w:hAnsi="Times New Roman" w:cs="Times New Roman"/>
        </w:rPr>
        <w:t xml:space="preserve">σταυρό πράσινου </w:t>
      </w:r>
      <w:proofErr w:type="spellStart"/>
      <w:r w:rsidRPr="00EF04FF">
        <w:rPr>
          <w:rFonts w:ascii="Times New Roman" w:hAnsi="Times New Roman" w:cs="Times New Roman"/>
        </w:rPr>
        <w:t>χρώματος</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38/95 </w:t>
      </w:r>
      <w:proofErr w:type="spellStart"/>
      <w:r w:rsidRPr="00EF04FF">
        <w:rPr>
          <w:rFonts w:ascii="Times New Roman" w:hAnsi="Times New Roman" w:cs="Times New Roman"/>
        </w:rPr>
        <w:t>ΔιΔιΚ</w:t>
      </w:r>
      <w:proofErr w:type="spellEnd"/>
      <w:r w:rsidRPr="00EF04FF">
        <w:rPr>
          <w:rFonts w:ascii="Times New Roman" w:hAnsi="Times New Roman" w:cs="Times New Roman"/>
        </w:rPr>
        <w:t xml:space="preserve"> 4, 949).</w:t>
      </w:r>
    </w:p>
    <w:p w:rsidR="00515AD0" w:rsidRDefault="00515AD0" w:rsidP="00515AD0">
      <w:pPr>
        <w:pStyle w:val="a6"/>
        <w:numPr>
          <w:ilvl w:val="0"/>
          <w:numId w:val="1"/>
        </w:numPr>
        <w:spacing w:line="360" w:lineRule="auto"/>
        <w:jc w:val="both"/>
        <w:rPr>
          <w:rFonts w:ascii="Times New Roman" w:hAnsi="Times New Roman" w:cs="Times New Roman"/>
        </w:rPr>
      </w:pPr>
      <w:r>
        <w:rPr>
          <w:rFonts w:ascii="Times New Roman" w:hAnsi="Times New Roman" w:cs="Times New Roman"/>
        </w:rPr>
        <w:t>ή</w:t>
      </w:r>
      <w:r w:rsidRPr="00EF04FF">
        <w:rPr>
          <w:rFonts w:ascii="Times New Roman" w:hAnsi="Times New Roman" w:cs="Times New Roman"/>
        </w:rPr>
        <w:t>ταν κομμένο κατά την άνω αριστερή γωνία του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38/1995).</w:t>
      </w:r>
    </w:p>
    <w:p w:rsidR="00515AD0" w:rsidRDefault="00515AD0" w:rsidP="00515AD0">
      <w:pPr>
        <w:pStyle w:val="a6"/>
        <w:numPr>
          <w:ilvl w:val="0"/>
          <w:numId w:val="1"/>
        </w:numPr>
        <w:spacing w:line="360" w:lineRule="auto"/>
        <w:jc w:val="both"/>
        <w:rPr>
          <w:rFonts w:ascii="Times New Roman" w:hAnsi="Times New Roman" w:cs="Times New Roman"/>
        </w:rPr>
      </w:pPr>
      <w:proofErr w:type="spellStart"/>
      <w:r w:rsidRPr="00EF04FF">
        <w:rPr>
          <w:rFonts w:ascii="Times New Roman" w:hAnsi="Times New Roman" w:cs="Times New Roman"/>
        </w:rPr>
        <w:t>γραμμη</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πλαγίως</w:t>
      </w:r>
      <w:proofErr w:type="spellEnd"/>
      <w:r w:rsidRPr="00EF04FF">
        <w:rPr>
          <w:rFonts w:ascii="Times New Roman" w:hAnsi="Times New Roman" w:cs="Times New Roman"/>
        </w:rPr>
        <w:t xml:space="preserve"> και </w:t>
      </w:r>
      <w:proofErr w:type="spellStart"/>
      <w:r w:rsidRPr="00EF04FF">
        <w:rPr>
          <w:rFonts w:ascii="Times New Roman" w:hAnsi="Times New Roman" w:cs="Times New Roman"/>
        </w:rPr>
        <w:t>καθέτως</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γραμμένη</w:t>
      </w:r>
      <w:proofErr w:type="spellEnd"/>
      <w:r w:rsidRPr="00EF04FF">
        <w:rPr>
          <w:rFonts w:ascii="Times New Roman" w:hAnsi="Times New Roman" w:cs="Times New Roman"/>
        </w:rPr>
        <w:t xml:space="preserve"> με μπλε </w:t>
      </w:r>
      <w:proofErr w:type="spellStart"/>
      <w:r w:rsidRPr="00EF04FF">
        <w:rPr>
          <w:rFonts w:ascii="Times New Roman" w:hAnsi="Times New Roman" w:cs="Times New Roman"/>
        </w:rPr>
        <w:t>στυλο</w:t>
      </w:r>
      <w:proofErr w:type="spellEnd"/>
      <w:r w:rsidRPr="00EF04FF">
        <w:rPr>
          <w:rFonts w:ascii="Times New Roman" w:hAnsi="Times New Roman" w:cs="Times New Roman"/>
        </w:rPr>
        <w:t>́ (</w:t>
      </w:r>
      <w:proofErr w:type="spellStart"/>
      <w:r w:rsidRPr="00EF04FF">
        <w:rPr>
          <w:rFonts w:ascii="Times New Roman" w:hAnsi="Times New Roman" w:cs="Times New Roman"/>
        </w:rPr>
        <w:t>AΕΔ</w:t>
      </w:r>
      <w:proofErr w:type="spellEnd"/>
      <w:r w:rsidRPr="00EF04FF">
        <w:rPr>
          <w:rFonts w:ascii="Times New Roman" w:hAnsi="Times New Roman" w:cs="Times New Roman"/>
        </w:rPr>
        <w:t xml:space="preserve"> 38/95).</w:t>
      </w:r>
    </w:p>
    <w:p w:rsidR="00515AD0" w:rsidRPr="00EF04FF" w:rsidRDefault="00515AD0" w:rsidP="00515AD0">
      <w:pPr>
        <w:pStyle w:val="a6"/>
        <w:numPr>
          <w:ilvl w:val="0"/>
          <w:numId w:val="1"/>
        </w:numPr>
        <w:spacing w:line="360" w:lineRule="auto"/>
        <w:jc w:val="both"/>
        <w:rPr>
          <w:rFonts w:ascii="Times New Roman" w:hAnsi="Times New Roman" w:cs="Times New Roman"/>
        </w:rPr>
      </w:pPr>
      <w:proofErr w:type="spellStart"/>
      <w:r w:rsidRPr="00EF04FF">
        <w:rPr>
          <w:rFonts w:ascii="Times New Roman" w:hAnsi="Times New Roman" w:cs="Times New Roman"/>
        </w:rPr>
        <w:t>ημισέληνο</w:t>
      </w:r>
      <w:proofErr w:type="spellEnd"/>
      <w:r w:rsidRPr="00EF04FF">
        <w:rPr>
          <w:rFonts w:ascii="Times New Roman" w:hAnsi="Times New Roman" w:cs="Times New Roman"/>
        </w:rPr>
        <w:t xml:space="preserve"> σε </w:t>
      </w:r>
      <w:proofErr w:type="spellStart"/>
      <w:r w:rsidRPr="00EF04FF">
        <w:rPr>
          <w:rFonts w:ascii="Times New Roman" w:hAnsi="Times New Roman" w:cs="Times New Roman"/>
        </w:rPr>
        <w:t>σχήμα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παρένθεσης</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εμπρός</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απο</w:t>
      </w:r>
      <w:proofErr w:type="spellEnd"/>
      <w:r w:rsidRPr="00EF04FF">
        <w:rPr>
          <w:rFonts w:ascii="Times New Roman" w:hAnsi="Times New Roman" w:cs="Times New Roman"/>
        </w:rPr>
        <w:t xml:space="preserve">́ το </w:t>
      </w:r>
      <w:proofErr w:type="spellStart"/>
      <w:r w:rsidRPr="00EF04FF">
        <w:rPr>
          <w:rFonts w:ascii="Times New Roman" w:hAnsi="Times New Roman" w:cs="Times New Roman"/>
        </w:rPr>
        <w:t>όνομα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υποψηφίου</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ΣτΕ</w:t>
      </w:r>
      <w:proofErr w:type="spellEnd"/>
      <w:r>
        <w:rPr>
          <w:rFonts w:ascii="Times New Roman" w:hAnsi="Times New Roman" w:cs="Times New Roman"/>
        </w:rPr>
        <w:t xml:space="preserve"> </w:t>
      </w:r>
      <w:r w:rsidRPr="00EF04FF">
        <w:rPr>
          <w:rFonts w:ascii="Times New Roman" w:hAnsi="Times New Roman" w:cs="Times New Roman"/>
        </w:rPr>
        <w:t>1260/2000).</w:t>
      </w:r>
    </w:p>
    <w:p w:rsidR="00515AD0" w:rsidRDefault="00515AD0" w:rsidP="00515AD0">
      <w:pPr>
        <w:pStyle w:val="a6"/>
        <w:numPr>
          <w:ilvl w:val="0"/>
          <w:numId w:val="2"/>
        </w:numPr>
        <w:spacing w:line="360" w:lineRule="auto"/>
        <w:jc w:val="both"/>
        <w:rPr>
          <w:rFonts w:ascii="Times New Roman" w:hAnsi="Times New Roman" w:cs="Times New Roman"/>
        </w:rPr>
      </w:pPr>
      <w:r w:rsidRPr="00EF04FF">
        <w:rPr>
          <w:rFonts w:ascii="Times New Roman" w:hAnsi="Times New Roman" w:cs="Times New Roman"/>
        </w:rPr>
        <w:t>αρχικά υποψηφίου ή αστερίσκο αντί σταυρού</w:t>
      </w:r>
      <w:r>
        <w:rPr>
          <w:rFonts w:ascii="Times New Roman" w:hAnsi="Times New Roman" w:cs="Times New Roman"/>
        </w:rPr>
        <w:t xml:space="preserve"> </w:t>
      </w:r>
      <w:r w:rsidRPr="00EF04FF">
        <w:rPr>
          <w:rFonts w:ascii="Times New Roman" w:hAnsi="Times New Roman" w:cs="Times New Roman"/>
        </w:rPr>
        <w:t>(</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9/2001, </w:t>
      </w:r>
      <w:proofErr w:type="spellStart"/>
      <w:r w:rsidRPr="00EF04FF">
        <w:rPr>
          <w:rFonts w:ascii="Times New Roman" w:hAnsi="Times New Roman" w:cs="Times New Roman"/>
        </w:rPr>
        <w:t>ΔΕφΑ</w:t>
      </w:r>
      <w:proofErr w:type="spellEnd"/>
      <w:r w:rsidRPr="00EF04FF">
        <w:rPr>
          <w:rFonts w:ascii="Times New Roman" w:hAnsi="Times New Roman" w:cs="Times New Roman"/>
        </w:rPr>
        <w:t xml:space="preserve"> 3724/1986ΕλΔ 28, 218) ή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9/2001, </w:t>
      </w:r>
      <w:proofErr w:type="spellStart"/>
      <w:r w:rsidRPr="00EF04FF">
        <w:rPr>
          <w:rFonts w:ascii="Times New Roman" w:hAnsi="Times New Roman" w:cs="Times New Roman"/>
        </w:rPr>
        <w:t>ΣτΕ</w:t>
      </w:r>
      <w:proofErr w:type="spellEnd"/>
      <w:r w:rsidRPr="00EF04FF">
        <w:rPr>
          <w:rFonts w:ascii="Times New Roman" w:hAnsi="Times New Roman" w:cs="Times New Roman"/>
        </w:rPr>
        <w:t xml:space="preserve"> 1322/2000).</w:t>
      </w:r>
    </w:p>
    <w:p w:rsidR="00515AD0" w:rsidRDefault="00515AD0" w:rsidP="00515AD0">
      <w:pPr>
        <w:pStyle w:val="a6"/>
        <w:numPr>
          <w:ilvl w:val="0"/>
          <w:numId w:val="2"/>
        </w:numPr>
        <w:spacing w:line="360" w:lineRule="auto"/>
        <w:jc w:val="both"/>
        <w:rPr>
          <w:rFonts w:ascii="Times New Roman" w:hAnsi="Times New Roman" w:cs="Times New Roman"/>
        </w:rPr>
      </w:pPr>
      <w:proofErr w:type="spellStart"/>
      <w:r w:rsidRPr="00EF04FF">
        <w:rPr>
          <w:rFonts w:ascii="Times New Roman" w:hAnsi="Times New Roman" w:cs="Times New Roman"/>
        </w:rPr>
        <w:t>σταυρο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μέσα</w:t>
      </w:r>
      <w:proofErr w:type="spellEnd"/>
      <w:r w:rsidRPr="00EF04FF">
        <w:rPr>
          <w:rFonts w:ascii="Times New Roman" w:hAnsi="Times New Roman" w:cs="Times New Roman"/>
        </w:rPr>
        <w:t xml:space="preserve"> σε </w:t>
      </w:r>
      <w:proofErr w:type="spellStart"/>
      <w:r w:rsidRPr="00EF04FF">
        <w:rPr>
          <w:rFonts w:ascii="Times New Roman" w:hAnsi="Times New Roman" w:cs="Times New Roman"/>
        </w:rPr>
        <w:t>κύκλο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9/2001)</w:t>
      </w:r>
    </w:p>
    <w:p w:rsidR="00515AD0" w:rsidRDefault="00515AD0" w:rsidP="00515AD0">
      <w:pPr>
        <w:pStyle w:val="a6"/>
        <w:numPr>
          <w:ilvl w:val="0"/>
          <w:numId w:val="2"/>
        </w:numPr>
        <w:spacing w:line="360" w:lineRule="auto"/>
        <w:jc w:val="both"/>
        <w:rPr>
          <w:rFonts w:ascii="Times New Roman" w:hAnsi="Times New Roman" w:cs="Times New Roman"/>
        </w:rPr>
      </w:pPr>
      <w:proofErr w:type="spellStart"/>
      <w:r w:rsidRPr="00EF04FF">
        <w:rPr>
          <w:rFonts w:ascii="Times New Roman" w:hAnsi="Times New Roman" w:cs="Times New Roman"/>
        </w:rPr>
        <w:t>στίγματα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προσδιοριστικα</w:t>
      </w:r>
      <w:proofErr w:type="spellEnd"/>
      <w:r w:rsidRPr="00EF04FF">
        <w:rPr>
          <w:rFonts w:ascii="Times New Roman" w:hAnsi="Times New Roman" w:cs="Times New Roman"/>
        </w:rPr>
        <w:t xml:space="preserve">́ της </w:t>
      </w:r>
      <w:proofErr w:type="spellStart"/>
      <w:r w:rsidRPr="00EF04FF">
        <w:rPr>
          <w:rFonts w:ascii="Times New Roman" w:hAnsi="Times New Roman" w:cs="Times New Roman"/>
        </w:rPr>
        <w:t>ταυτότητας</w:t>
      </w:r>
      <w:proofErr w:type="spellEnd"/>
      <w:r w:rsidRPr="00EF04FF">
        <w:rPr>
          <w:rFonts w:ascii="Times New Roman" w:hAnsi="Times New Roman" w:cs="Times New Roman"/>
        </w:rPr>
        <w:t xml:space="preserve"> του </w:t>
      </w:r>
      <w:proofErr w:type="spellStart"/>
      <w:r w:rsidRPr="00EF04FF">
        <w:rPr>
          <w:rFonts w:ascii="Times New Roman" w:hAnsi="Times New Roman" w:cs="Times New Roman"/>
        </w:rPr>
        <w:t>εκλογέα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26/94 </w:t>
      </w:r>
      <w:proofErr w:type="spellStart"/>
      <w:r w:rsidRPr="00EF04FF">
        <w:rPr>
          <w:rFonts w:ascii="Times New Roman" w:hAnsi="Times New Roman" w:cs="Times New Roman"/>
        </w:rPr>
        <w:t>ΔιΔικ</w:t>
      </w:r>
      <w:proofErr w:type="spellEnd"/>
      <w:r w:rsidRPr="00EF04FF">
        <w:rPr>
          <w:rFonts w:ascii="Times New Roman" w:hAnsi="Times New Roman" w:cs="Times New Roman"/>
        </w:rPr>
        <w:t xml:space="preserve"> 7, 361).</w:t>
      </w:r>
    </w:p>
    <w:p w:rsidR="00515AD0" w:rsidRDefault="00515AD0" w:rsidP="00515AD0">
      <w:pPr>
        <w:pStyle w:val="a6"/>
        <w:numPr>
          <w:ilvl w:val="0"/>
          <w:numId w:val="2"/>
        </w:numPr>
        <w:spacing w:line="360" w:lineRule="auto"/>
        <w:jc w:val="both"/>
        <w:rPr>
          <w:rFonts w:ascii="Times New Roman" w:hAnsi="Times New Roman" w:cs="Times New Roman"/>
        </w:rPr>
      </w:pPr>
      <w:proofErr w:type="spellStart"/>
      <w:r w:rsidRPr="00EF04FF">
        <w:rPr>
          <w:rFonts w:ascii="Times New Roman" w:hAnsi="Times New Roman" w:cs="Times New Roman"/>
        </w:rPr>
        <w:t>κηλίδα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απο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μελάνη</w:t>
      </w:r>
      <w:proofErr w:type="spellEnd"/>
      <w:r w:rsidRPr="00EF04FF">
        <w:rPr>
          <w:rFonts w:ascii="Times New Roman" w:hAnsi="Times New Roman" w:cs="Times New Roman"/>
        </w:rPr>
        <w:t xml:space="preserve"> στο </w:t>
      </w:r>
      <w:proofErr w:type="spellStart"/>
      <w:r w:rsidRPr="00EF04FF">
        <w:rPr>
          <w:rFonts w:ascii="Times New Roman" w:hAnsi="Times New Roman" w:cs="Times New Roman"/>
        </w:rPr>
        <w:t>διάκενο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μεταξυ</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ονόματος</w:t>
      </w:r>
      <w:proofErr w:type="spellEnd"/>
      <w:r w:rsidRPr="00EF04FF">
        <w:rPr>
          <w:rFonts w:ascii="Times New Roman" w:hAnsi="Times New Roman" w:cs="Times New Roman"/>
        </w:rPr>
        <w:t xml:space="preserve"> και </w:t>
      </w:r>
      <w:proofErr w:type="spellStart"/>
      <w:r w:rsidRPr="00EF04FF">
        <w:rPr>
          <w:rFonts w:ascii="Times New Roman" w:hAnsi="Times New Roman" w:cs="Times New Roman"/>
        </w:rPr>
        <w:t>επωνύμου</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υποψηφίου</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ΣτΕ</w:t>
      </w:r>
      <w:proofErr w:type="spellEnd"/>
      <w:r w:rsidRPr="00EF04FF">
        <w:rPr>
          <w:rFonts w:ascii="Times New Roman" w:hAnsi="Times New Roman" w:cs="Times New Roman"/>
        </w:rPr>
        <w:t xml:space="preserve"> 1400/2000).</w:t>
      </w:r>
    </w:p>
    <w:p w:rsidR="00515AD0" w:rsidRDefault="00515AD0" w:rsidP="00515AD0">
      <w:pPr>
        <w:pStyle w:val="a6"/>
        <w:numPr>
          <w:ilvl w:val="0"/>
          <w:numId w:val="2"/>
        </w:numPr>
        <w:spacing w:line="360" w:lineRule="auto"/>
        <w:jc w:val="both"/>
        <w:rPr>
          <w:rFonts w:ascii="Times New Roman" w:hAnsi="Times New Roman" w:cs="Times New Roman"/>
        </w:rPr>
      </w:pPr>
      <w:r w:rsidRPr="00EF04FF">
        <w:rPr>
          <w:rFonts w:ascii="Times New Roman" w:hAnsi="Times New Roman" w:cs="Times New Roman"/>
        </w:rPr>
        <w:t xml:space="preserve">το </w:t>
      </w:r>
      <w:proofErr w:type="spellStart"/>
      <w:r w:rsidRPr="00EF04FF">
        <w:rPr>
          <w:rFonts w:ascii="Times New Roman" w:hAnsi="Times New Roman" w:cs="Times New Roman"/>
        </w:rPr>
        <w:t>χαρακτηριστικο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γράμμα</w:t>
      </w:r>
      <w:proofErr w:type="spellEnd"/>
      <w:r w:rsidRPr="00EF04FF">
        <w:rPr>
          <w:rFonts w:ascii="Times New Roman" w:hAnsi="Times New Roman" w:cs="Times New Roman"/>
        </w:rPr>
        <w:t xml:space="preserve"> Χ στην </w:t>
      </w:r>
      <w:proofErr w:type="spellStart"/>
      <w:r w:rsidRPr="00EF04FF">
        <w:rPr>
          <w:rFonts w:ascii="Times New Roman" w:hAnsi="Times New Roman" w:cs="Times New Roman"/>
        </w:rPr>
        <w:t>οπίσθια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πλευρα</w:t>
      </w:r>
      <w:proofErr w:type="spellEnd"/>
      <w:r w:rsidRPr="00EF04FF">
        <w:rPr>
          <w:rFonts w:ascii="Times New Roman" w:hAnsi="Times New Roman" w:cs="Times New Roman"/>
        </w:rPr>
        <w:t>́ του (</w:t>
      </w:r>
      <w:proofErr w:type="spellStart"/>
      <w:r w:rsidRPr="00EF04FF">
        <w:rPr>
          <w:rFonts w:ascii="Times New Roman" w:hAnsi="Times New Roman" w:cs="Times New Roman"/>
        </w:rPr>
        <w:t>ΣτΕ</w:t>
      </w:r>
      <w:proofErr w:type="spellEnd"/>
      <w:r w:rsidRPr="00EF04FF">
        <w:rPr>
          <w:rFonts w:ascii="Times New Roman" w:hAnsi="Times New Roman" w:cs="Times New Roman"/>
        </w:rPr>
        <w:t xml:space="preserve"> 1322/2000).</w:t>
      </w:r>
    </w:p>
    <w:p w:rsidR="00515AD0" w:rsidRPr="00EF04FF" w:rsidRDefault="00515AD0" w:rsidP="00515AD0">
      <w:pPr>
        <w:pStyle w:val="a6"/>
        <w:numPr>
          <w:ilvl w:val="0"/>
          <w:numId w:val="2"/>
        </w:numPr>
        <w:spacing w:line="360" w:lineRule="auto"/>
        <w:jc w:val="both"/>
        <w:rPr>
          <w:rFonts w:ascii="Times New Roman" w:hAnsi="Times New Roman" w:cs="Times New Roman"/>
        </w:rPr>
      </w:pPr>
      <w:r>
        <w:rPr>
          <w:rFonts w:ascii="Times New Roman" w:hAnsi="Times New Roman" w:cs="Times New Roman"/>
        </w:rPr>
        <w:t>ή</w:t>
      </w:r>
      <w:r w:rsidRPr="00EF04FF">
        <w:rPr>
          <w:rFonts w:ascii="Times New Roman" w:hAnsi="Times New Roman" w:cs="Times New Roman"/>
        </w:rPr>
        <w:t xml:space="preserve">ταν διπλωμένο κατά </w:t>
      </w:r>
      <w:proofErr w:type="spellStart"/>
      <w:r w:rsidRPr="00EF04FF">
        <w:rPr>
          <w:rFonts w:ascii="Times New Roman" w:hAnsi="Times New Roman" w:cs="Times New Roman"/>
        </w:rPr>
        <w:t>ιδιόρρυθμο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τρόπο</w:t>
      </w:r>
      <w:proofErr w:type="spellEnd"/>
      <w:r w:rsidRPr="00EF04FF">
        <w:rPr>
          <w:rFonts w:ascii="Times New Roman" w:hAnsi="Times New Roman" w:cs="Times New Roman"/>
        </w:rPr>
        <w:t xml:space="preserve"> (και </w:t>
      </w:r>
      <w:proofErr w:type="spellStart"/>
      <w:r w:rsidRPr="00EF04FF">
        <w:rPr>
          <w:rFonts w:ascii="Times New Roman" w:hAnsi="Times New Roman" w:cs="Times New Roman"/>
        </w:rPr>
        <w:t>όχι</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κατα</w:t>
      </w:r>
      <w:proofErr w:type="spellEnd"/>
      <w:r w:rsidRPr="00EF04FF">
        <w:rPr>
          <w:rFonts w:ascii="Times New Roman" w:hAnsi="Times New Roman" w:cs="Times New Roman"/>
        </w:rPr>
        <w:t xml:space="preserve">́ τον </w:t>
      </w:r>
      <w:proofErr w:type="spellStart"/>
      <w:r w:rsidRPr="00EF04FF">
        <w:rPr>
          <w:rFonts w:ascii="Times New Roman" w:hAnsi="Times New Roman" w:cs="Times New Roman"/>
        </w:rPr>
        <w:t>συνήθη</w:t>
      </w:r>
      <w:proofErr w:type="spellEnd"/>
      <w:r w:rsidRPr="00EF04FF">
        <w:rPr>
          <w:rFonts w:ascii="Times New Roman" w:hAnsi="Times New Roman" w:cs="Times New Roman"/>
        </w:rPr>
        <w:t xml:space="preserve">) (ΕΑ 10.070/82 </w:t>
      </w:r>
      <w:proofErr w:type="spellStart"/>
      <w:r w:rsidRPr="00EF04FF">
        <w:rPr>
          <w:rFonts w:ascii="Times New Roman" w:hAnsi="Times New Roman" w:cs="Times New Roman"/>
        </w:rPr>
        <w:t>ΕλΔ</w:t>
      </w:r>
      <w:proofErr w:type="spellEnd"/>
      <w:r w:rsidRPr="00EF04FF">
        <w:rPr>
          <w:rFonts w:ascii="Times New Roman" w:hAnsi="Times New Roman" w:cs="Times New Roman"/>
        </w:rPr>
        <w:t xml:space="preserve"> 24, 113).</w:t>
      </w:r>
    </w:p>
    <w:p w:rsidR="00515AD0" w:rsidRPr="00EF04FF" w:rsidRDefault="00515AD0" w:rsidP="00515AD0">
      <w:pPr>
        <w:spacing w:line="360" w:lineRule="auto"/>
        <w:jc w:val="both"/>
        <w:rPr>
          <w:rFonts w:cs="Times New Roman"/>
        </w:rPr>
      </w:pPr>
      <w:r>
        <w:rPr>
          <w:rFonts w:cs="Times New Roman"/>
        </w:rPr>
        <w:t xml:space="preserve">Β) Έχει </w:t>
      </w:r>
      <w:r w:rsidRPr="00EF04FF">
        <w:rPr>
          <w:rFonts w:cs="Times New Roman"/>
        </w:rPr>
        <w:t>κριθεί ως έγκυρο το ψηφοδέλτιο που</w:t>
      </w:r>
      <w:r>
        <w:rPr>
          <w:rFonts w:cs="Times New Roman"/>
        </w:rPr>
        <w:t xml:space="preserve">  έφερε </w:t>
      </w:r>
      <w:r w:rsidRPr="00EF04FF">
        <w:rPr>
          <w:rFonts w:cs="Times New Roman"/>
        </w:rPr>
        <w:t>:</w:t>
      </w:r>
    </w:p>
    <w:p w:rsidR="00515AD0" w:rsidRDefault="00515AD0" w:rsidP="00515AD0">
      <w:pPr>
        <w:pStyle w:val="a6"/>
        <w:numPr>
          <w:ilvl w:val="0"/>
          <w:numId w:val="3"/>
        </w:numPr>
        <w:spacing w:line="360" w:lineRule="auto"/>
        <w:jc w:val="both"/>
        <w:rPr>
          <w:rFonts w:ascii="Times New Roman" w:hAnsi="Times New Roman" w:cs="Times New Roman"/>
        </w:rPr>
      </w:pPr>
      <w:r w:rsidRPr="00EF04FF">
        <w:rPr>
          <w:rFonts w:ascii="Times New Roman" w:hAnsi="Times New Roman" w:cs="Times New Roman"/>
        </w:rPr>
        <w:t>σταυρό προτίμησης σημειωμένο κακότεχνα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38/95), </w:t>
      </w:r>
      <w:r>
        <w:rPr>
          <w:rFonts w:ascii="Times New Roman" w:hAnsi="Times New Roman" w:cs="Times New Roman"/>
        </w:rPr>
        <w:t>με</w:t>
      </w:r>
      <w:r w:rsidRPr="00EF04FF">
        <w:rPr>
          <w:rFonts w:ascii="Times New Roman" w:hAnsi="Times New Roman" w:cs="Times New Roman"/>
        </w:rPr>
        <w:t xml:space="preserve"> γραμμές </w:t>
      </w:r>
      <w:r>
        <w:rPr>
          <w:rFonts w:ascii="Times New Roman" w:hAnsi="Times New Roman" w:cs="Times New Roman"/>
        </w:rPr>
        <w:t xml:space="preserve">όχι </w:t>
      </w:r>
      <w:r w:rsidRPr="00EF04FF">
        <w:rPr>
          <w:rFonts w:ascii="Times New Roman" w:hAnsi="Times New Roman" w:cs="Times New Roman"/>
        </w:rPr>
        <w:t xml:space="preserve">εντελώς κάθετες μεταξύ́ τους ή απόλυτα </w:t>
      </w:r>
      <w:proofErr w:type="spellStart"/>
      <w:r w:rsidRPr="00EF04FF">
        <w:rPr>
          <w:rFonts w:ascii="Times New Roman" w:hAnsi="Times New Roman" w:cs="Times New Roman"/>
        </w:rPr>
        <w:t>ευθείες</w:t>
      </w:r>
      <w:proofErr w:type="spellEnd"/>
      <w:r w:rsidRPr="00EF04FF">
        <w:rPr>
          <w:rFonts w:ascii="Times New Roman" w:hAnsi="Times New Roman" w:cs="Times New Roman"/>
        </w:rPr>
        <w:t xml:space="preserve"> ή τις τέσσερις πλευρές του ισομεγέθεις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9/2001, </w:t>
      </w:r>
      <w:proofErr w:type="spellStart"/>
      <w:r w:rsidRPr="00EF04FF">
        <w:rPr>
          <w:rFonts w:ascii="Times New Roman" w:hAnsi="Times New Roman" w:cs="Times New Roman"/>
        </w:rPr>
        <w:t>ΔΕφΑθ</w:t>
      </w:r>
      <w:proofErr w:type="spellEnd"/>
      <w:r w:rsidRPr="00EF04FF">
        <w:rPr>
          <w:rFonts w:ascii="Times New Roman" w:hAnsi="Times New Roman" w:cs="Times New Roman"/>
        </w:rPr>
        <w:t xml:space="preserve"> 3724/86 </w:t>
      </w:r>
      <w:proofErr w:type="spellStart"/>
      <w:r w:rsidRPr="00EF04FF">
        <w:rPr>
          <w:rFonts w:ascii="Times New Roman" w:hAnsi="Times New Roman" w:cs="Times New Roman"/>
        </w:rPr>
        <w:t>ΕλΔ</w:t>
      </w:r>
      <w:proofErr w:type="spellEnd"/>
      <w:r w:rsidRPr="00EF04FF">
        <w:rPr>
          <w:rFonts w:ascii="Times New Roman" w:hAnsi="Times New Roman" w:cs="Times New Roman"/>
        </w:rPr>
        <w:t xml:space="preserve"> 28, 218, ΕΑ 9719/82 </w:t>
      </w:r>
      <w:proofErr w:type="spellStart"/>
      <w:r w:rsidRPr="00EF04FF">
        <w:rPr>
          <w:rFonts w:ascii="Times New Roman" w:hAnsi="Times New Roman" w:cs="Times New Roman"/>
        </w:rPr>
        <w:t>ΕλΔ</w:t>
      </w:r>
      <w:proofErr w:type="spellEnd"/>
      <w:r w:rsidRPr="00EF04FF">
        <w:rPr>
          <w:rFonts w:ascii="Times New Roman" w:hAnsi="Times New Roman" w:cs="Times New Roman"/>
        </w:rPr>
        <w:t xml:space="preserve"> 24, 670) ή με </w:t>
      </w:r>
      <w:proofErr w:type="spellStart"/>
      <w:r w:rsidRPr="00EF04FF">
        <w:rPr>
          <w:rFonts w:ascii="Times New Roman" w:hAnsi="Times New Roman" w:cs="Times New Roman"/>
        </w:rPr>
        <w:t>περισσότερες</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απο</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μία</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προσπάθειες</w:t>
      </w:r>
      <w:proofErr w:type="spellEnd"/>
      <w:r w:rsidRPr="00EF04FF">
        <w:rPr>
          <w:rFonts w:ascii="Times New Roman" w:hAnsi="Times New Roman" w:cs="Times New Roman"/>
        </w:rPr>
        <w:t xml:space="preserve"> (</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9/2001, </w:t>
      </w:r>
      <w:proofErr w:type="spellStart"/>
      <w:r w:rsidRPr="00EF04FF">
        <w:rPr>
          <w:rFonts w:ascii="Times New Roman" w:hAnsi="Times New Roman" w:cs="Times New Roman"/>
        </w:rPr>
        <w:t>ΠΠΘεσ</w:t>
      </w:r>
      <w:proofErr w:type="spellEnd"/>
      <w:r w:rsidRPr="00EF04FF">
        <w:rPr>
          <w:rFonts w:ascii="Times New Roman" w:hAnsi="Times New Roman" w:cs="Times New Roman"/>
        </w:rPr>
        <w:t xml:space="preserve">. 981/82 Αρμ. 37, 524) </w:t>
      </w:r>
      <w:r>
        <w:rPr>
          <w:rFonts w:ascii="Times New Roman" w:hAnsi="Times New Roman" w:cs="Times New Roman"/>
        </w:rPr>
        <w:t xml:space="preserve">οι διαφοροποιήσεις αυτές μπορεί να οφείλονται στην ηλικία του εκλογέα, τον γραφικό χαρακτήρα του ή άλλες ειδικές συνθήκες </w:t>
      </w:r>
      <w:r w:rsidRPr="00EF04FF">
        <w:rPr>
          <w:rFonts w:ascii="Times New Roman" w:hAnsi="Times New Roman" w:cs="Times New Roman"/>
        </w:rPr>
        <w:t>(</w:t>
      </w:r>
      <w:proofErr w:type="spellStart"/>
      <w:r w:rsidRPr="00EF04FF">
        <w:rPr>
          <w:rFonts w:ascii="Times New Roman" w:hAnsi="Times New Roman" w:cs="Times New Roman"/>
        </w:rPr>
        <w:t>ΑΕΔ</w:t>
      </w:r>
      <w:proofErr w:type="spellEnd"/>
      <w:r w:rsidRPr="00EF04FF">
        <w:rPr>
          <w:rFonts w:ascii="Times New Roman" w:hAnsi="Times New Roman" w:cs="Times New Roman"/>
        </w:rPr>
        <w:t xml:space="preserve"> 12/2011, 10/2009, 1/2009, 18/2001, 26/2001, 9/2001, 44/78, 49/78, </w:t>
      </w:r>
      <w:proofErr w:type="spellStart"/>
      <w:r w:rsidRPr="00EF04FF">
        <w:rPr>
          <w:rFonts w:ascii="Times New Roman" w:hAnsi="Times New Roman" w:cs="Times New Roman"/>
        </w:rPr>
        <w:t>ΣτΕ</w:t>
      </w:r>
      <w:proofErr w:type="spellEnd"/>
      <w:r w:rsidRPr="00EF04FF">
        <w:rPr>
          <w:rFonts w:ascii="Times New Roman" w:hAnsi="Times New Roman" w:cs="Times New Roman"/>
        </w:rPr>
        <w:t xml:space="preserve"> 244/2004, 343/2004, </w:t>
      </w:r>
      <w:proofErr w:type="spellStart"/>
      <w:r w:rsidRPr="00EF04FF">
        <w:rPr>
          <w:rFonts w:ascii="Times New Roman" w:hAnsi="Times New Roman" w:cs="Times New Roman"/>
        </w:rPr>
        <w:t>ΔΕφΑθ</w:t>
      </w:r>
      <w:proofErr w:type="spellEnd"/>
      <w:r w:rsidRPr="00EF04FF">
        <w:rPr>
          <w:rFonts w:ascii="Times New Roman" w:hAnsi="Times New Roman" w:cs="Times New Roman"/>
        </w:rPr>
        <w:t xml:space="preserve"> 3724/1986 ΕΑ 1/79, 723/79, </w:t>
      </w:r>
      <w:proofErr w:type="spellStart"/>
      <w:r w:rsidRPr="00EF04FF">
        <w:rPr>
          <w:rFonts w:ascii="Times New Roman" w:hAnsi="Times New Roman" w:cs="Times New Roman"/>
        </w:rPr>
        <w:t>ΔΠρ.Θεσ</w:t>
      </w:r>
      <w:proofErr w:type="spellEnd"/>
      <w:r w:rsidRPr="00EF04FF">
        <w:rPr>
          <w:rFonts w:ascii="Times New Roman" w:hAnsi="Times New Roman" w:cs="Times New Roman"/>
        </w:rPr>
        <w:t xml:space="preserve"> 18/1986 </w:t>
      </w:r>
      <w:proofErr w:type="spellStart"/>
      <w:r w:rsidRPr="00EF04FF">
        <w:rPr>
          <w:rFonts w:ascii="Times New Roman" w:hAnsi="Times New Roman" w:cs="Times New Roman"/>
        </w:rPr>
        <w:t>Αρμ</w:t>
      </w:r>
      <w:proofErr w:type="spellEnd"/>
      <w:r w:rsidRPr="00EF04FF">
        <w:rPr>
          <w:rFonts w:ascii="Times New Roman" w:hAnsi="Times New Roman" w:cs="Times New Roman"/>
        </w:rPr>
        <w:t xml:space="preserve"> 41, 63).</w:t>
      </w:r>
    </w:p>
    <w:p w:rsidR="00515AD0" w:rsidRDefault="00515AD0" w:rsidP="00515AD0">
      <w:pPr>
        <w:pStyle w:val="a6"/>
        <w:numPr>
          <w:ilvl w:val="0"/>
          <w:numId w:val="3"/>
        </w:numPr>
        <w:spacing w:line="360" w:lineRule="auto"/>
        <w:jc w:val="both"/>
        <w:rPr>
          <w:rFonts w:ascii="Times New Roman" w:hAnsi="Times New Roman" w:cs="Times New Roman"/>
        </w:rPr>
      </w:pPr>
      <w:proofErr w:type="spellStart"/>
      <w:r w:rsidRPr="004D5DDF">
        <w:rPr>
          <w:rFonts w:ascii="Times New Roman" w:hAnsi="Times New Roman" w:cs="Times New Roman"/>
        </w:rPr>
        <w:t>σταυρο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χαραγμένο</w:t>
      </w:r>
      <w:proofErr w:type="spellEnd"/>
      <w:r w:rsidRPr="004D5DDF">
        <w:rPr>
          <w:rFonts w:ascii="Times New Roman" w:hAnsi="Times New Roman" w:cs="Times New Roman"/>
        </w:rPr>
        <w:t xml:space="preserve"> με </w:t>
      </w:r>
      <w:proofErr w:type="spellStart"/>
      <w:r w:rsidRPr="004D5DDF">
        <w:rPr>
          <w:rFonts w:ascii="Times New Roman" w:hAnsi="Times New Roman" w:cs="Times New Roman"/>
        </w:rPr>
        <w:t>μαρκαδόρο</w:t>
      </w:r>
      <w:proofErr w:type="spellEnd"/>
      <w:r w:rsidRPr="004D5DDF">
        <w:rPr>
          <w:rFonts w:ascii="Times New Roman" w:hAnsi="Times New Roman" w:cs="Times New Roman"/>
        </w:rPr>
        <w:t xml:space="preserve"> ή </w:t>
      </w:r>
      <w:r>
        <w:rPr>
          <w:rFonts w:ascii="Times New Roman" w:hAnsi="Times New Roman" w:cs="Times New Roman"/>
        </w:rPr>
        <w:t>μολύβι</w:t>
      </w:r>
      <w:r w:rsidRPr="004D5DDF">
        <w:rPr>
          <w:rFonts w:ascii="Times New Roman" w:hAnsi="Times New Roman" w:cs="Times New Roman"/>
        </w:rPr>
        <w:t xml:space="preserve"> (ΕΑ 9719/82).</w:t>
      </w:r>
    </w:p>
    <w:p w:rsidR="00515AD0" w:rsidRDefault="00515AD0" w:rsidP="00515AD0">
      <w:pPr>
        <w:pStyle w:val="a6"/>
        <w:numPr>
          <w:ilvl w:val="0"/>
          <w:numId w:val="3"/>
        </w:numPr>
        <w:spacing w:line="360" w:lineRule="auto"/>
        <w:jc w:val="both"/>
        <w:rPr>
          <w:rFonts w:ascii="Times New Roman" w:hAnsi="Times New Roman" w:cs="Times New Roman"/>
        </w:rPr>
      </w:pPr>
      <w:proofErr w:type="spellStart"/>
      <w:r w:rsidRPr="004D5DDF">
        <w:rPr>
          <w:rFonts w:ascii="Times New Roman" w:hAnsi="Times New Roman" w:cs="Times New Roman"/>
        </w:rPr>
        <w:t>αποτύπωμα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απο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σταυρο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προτίμησης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χαραγμένο</w:t>
      </w:r>
      <w:proofErr w:type="spellEnd"/>
      <w:r w:rsidRPr="004D5DDF">
        <w:rPr>
          <w:rFonts w:ascii="Times New Roman" w:hAnsi="Times New Roman" w:cs="Times New Roman"/>
        </w:rPr>
        <w:t xml:space="preserve"> σε </w:t>
      </w:r>
      <w:proofErr w:type="spellStart"/>
      <w:r w:rsidRPr="004D5DDF">
        <w:rPr>
          <w:rFonts w:ascii="Times New Roman" w:hAnsi="Times New Roman" w:cs="Times New Roman"/>
        </w:rPr>
        <w:t>προηγούμενο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ψηφοδέλτιο</w:t>
      </w:r>
      <w:proofErr w:type="spellEnd"/>
      <w:r w:rsidRPr="004D5DDF">
        <w:rPr>
          <w:rFonts w:ascii="Times New Roman" w:hAnsi="Times New Roman" w:cs="Times New Roman"/>
        </w:rPr>
        <w:t xml:space="preserve"> (ΕΑ 10.070/82 </w:t>
      </w:r>
      <w:proofErr w:type="spellStart"/>
      <w:r w:rsidRPr="004D5DDF">
        <w:rPr>
          <w:rFonts w:ascii="Times New Roman" w:hAnsi="Times New Roman" w:cs="Times New Roman"/>
        </w:rPr>
        <w:t>ΕλΔ</w:t>
      </w:r>
      <w:proofErr w:type="spellEnd"/>
      <w:r w:rsidRPr="004D5DDF">
        <w:rPr>
          <w:rFonts w:ascii="Times New Roman" w:hAnsi="Times New Roman" w:cs="Times New Roman"/>
        </w:rPr>
        <w:t xml:space="preserve"> 24, 113).</w:t>
      </w:r>
    </w:p>
    <w:p w:rsidR="00515AD0" w:rsidRDefault="00515AD0" w:rsidP="00515AD0">
      <w:pPr>
        <w:pStyle w:val="a6"/>
        <w:numPr>
          <w:ilvl w:val="0"/>
          <w:numId w:val="3"/>
        </w:numPr>
        <w:spacing w:line="360" w:lineRule="auto"/>
        <w:jc w:val="both"/>
        <w:rPr>
          <w:rFonts w:ascii="Times New Roman" w:hAnsi="Times New Roman" w:cs="Times New Roman"/>
        </w:rPr>
      </w:pPr>
      <w:proofErr w:type="spellStart"/>
      <w:r w:rsidRPr="004D5DDF">
        <w:rPr>
          <w:rFonts w:ascii="Times New Roman" w:hAnsi="Times New Roman" w:cs="Times New Roman"/>
        </w:rPr>
        <w:lastRenderedPageBreak/>
        <w:t>σταυρούς</w:t>
      </w:r>
      <w:proofErr w:type="spellEnd"/>
      <w:r w:rsidRPr="004D5DDF">
        <w:rPr>
          <w:rFonts w:ascii="Times New Roman" w:hAnsi="Times New Roman" w:cs="Times New Roman"/>
        </w:rPr>
        <w:t xml:space="preserve"> με </w:t>
      </w:r>
      <w:proofErr w:type="spellStart"/>
      <w:r w:rsidRPr="004D5DDF">
        <w:rPr>
          <w:rFonts w:ascii="Times New Roman" w:hAnsi="Times New Roman" w:cs="Times New Roman"/>
        </w:rPr>
        <w:t>διάφορο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χρώμα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μελάνης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μαύρο</w:t>
      </w:r>
      <w:proofErr w:type="spellEnd"/>
      <w:r w:rsidRPr="004D5DDF">
        <w:rPr>
          <w:rFonts w:ascii="Times New Roman" w:hAnsi="Times New Roman" w:cs="Times New Roman"/>
        </w:rPr>
        <w:t xml:space="preserve"> και μπλε ή </w:t>
      </w:r>
      <w:proofErr w:type="spellStart"/>
      <w:r w:rsidRPr="004D5DDF">
        <w:rPr>
          <w:rFonts w:ascii="Times New Roman" w:hAnsi="Times New Roman" w:cs="Times New Roman"/>
        </w:rPr>
        <w:t>γαλάζιο</w:t>
      </w:r>
      <w:proofErr w:type="spellEnd"/>
      <w:r w:rsidRPr="004D5DDF">
        <w:rPr>
          <w:rFonts w:ascii="Times New Roman" w:hAnsi="Times New Roman" w:cs="Times New Roman"/>
        </w:rPr>
        <w:t xml:space="preserve"> και μπλε (</w:t>
      </w:r>
      <w:proofErr w:type="spellStart"/>
      <w:r w:rsidRPr="004D5DDF">
        <w:rPr>
          <w:rFonts w:ascii="Times New Roman" w:hAnsi="Times New Roman" w:cs="Times New Roman"/>
        </w:rPr>
        <w:t>ΣτΕ</w:t>
      </w:r>
      <w:proofErr w:type="spellEnd"/>
      <w:r w:rsidRPr="004D5DDF">
        <w:rPr>
          <w:rFonts w:ascii="Times New Roman" w:hAnsi="Times New Roman" w:cs="Times New Roman"/>
        </w:rPr>
        <w:t xml:space="preserve"> 3776/92 </w:t>
      </w:r>
      <w:proofErr w:type="spellStart"/>
      <w:r w:rsidRPr="004D5DDF">
        <w:rPr>
          <w:rFonts w:ascii="Times New Roman" w:hAnsi="Times New Roman" w:cs="Times New Roman"/>
        </w:rPr>
        <w:t>ΕΔΔΔ</w:t>
      </w:r>
      <w:proofErr w:type="spellEnd"/>
      <w:r w:rsidRPr="004D5DDF">
        <w:rPr>
          <w:rFonts w:ascii="Times New Roman" w:hAnsi="Times New Roman" w:cs="Times New Roman"/>
        </w:rPr>
        <w:t xml:space="preserve"> 38,88 με </w:t>
      </w:r>
      <w:proofErr w:type="spellStart"/>
      <w:r w:rsidRPr="004D5DDF">
        <w:rPr>
          <w:rFonts w:ascii="Times New Roman" w:hAnsi="Times New Roman" w:cs="Times New Roman"/>
        </w:rPr>
        <w:t>μειοψηφία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ΣτΕ</w:t>
      </w:r>
      <w:proofErr w:type="spellEnd"/>
      <w:r w:rsidRPr="004D5DDF">
        <w:rPr>
          <w:rFonts w:ascii="Times New Roman" w:hAnsi="Times New Roman" w:cs="Times New Roman"/>
        </w:rPr>
        <w:t xml:space="preserve"> 244/2004, 343/2004).</w:t>
      </w:r>
    </w:p>
    <w:p w:rsidR="00515AD0" w:rsidRDefault="00515AD0" w:rsidP="00515AD0">
      <w:pPr>
        <w:pStyle w:val="a6"/>
        <w:numPr>
          <w:ilvl w:val="0"/>
          <w:numId w:val="3"/>
        </w:numPr>
        <w:spacing w:line="360" w:lineRule="auto"/>
        <w:jc w:val="both"/>
        <w:rPr>
          <w:rFonts w:ascii="Times New Roman" w:hAnsi="Times New Roman" w:cs="Times New Roman"/>
        </w:rPr>
      </w:pPr>
      <w:r w:rsidRPr="004D5DDF">
        <w:rPr>
          <w:rFonts w:ascii="Times New Roman" w:hAnsi="Times New Roman" w:cs="Times New Roman"/>
        </w:rPr>
        <w:t>«</w:t>
      </w:r>
      <w:proofErr w:type="spellStart"/>
      <w:r w:rsidRPr="004D5DDF">
        <w:rPr>
          <w:rFonts w:ascii="Times New Roman" w:hAnsi="Times New Roman" w:cs="Times New Roman"/>
        </w:rPr>
        <w:t>τυχαίες</w:t>
      </w:r>
      <w:proofErr w:type="spellEnd"/>
      <w:r w:rsidRPr="004D5DDF">
        <w:rPr>
          <w:rFonts w:ascii="Times New Roman" w:hAnsi="Times New Roman" w:cs="Times New Roman"/>
        </w:rPr>
        <w:t xml:space="preserve"> και </w:t>
      </w:r>
      <w:proofErr w:type="spellStart"/>
      <w:r w:rsidRPr="004D5DDF">
        <w:rPr>
          <w:rFonts w:ascii="Times New Roman" w:hAnsi="Times New Roman" w:cs="Times New Roman"/>
        </w:rPr>
        <w:t>ανεπαίσθητες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μελανιές</w:t>
      </w:r>
      <w:proofErr w:type="spellEnd"/>
      <w:r w:rsidRPr="004D5DDF">
        <w:rPr>
          <w:rFonts w:ascii="Times New Roman" w:hAnsi="Times New Roman" w:cs="Times New Roman"/>
        </w:rPr>
        <w:t xml:space="preserve"> στην </w:t>
      </w:r>
      <w:proofErr w:type="spellStart"/>
      <w:r w:rsidRPr="004D5DDF">
        <w:rPr>
          <w:rFonts w:ascii="Times New Roman" w:hAnsi="Times New Roman" w:cs="Times New Roman"/>
        </w:rPr>
        <w:t>πίσω</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πλευρα</w:t>
      </w:r>
      <w:proofErr w:type="spellEnd"/>
      <w:r w:rsidRPr="004D5DDF">
        <w:rPr>
          <w:rFonts w:ascii="Times New Roman" w:hAnsi="Times New Roman" w:cs="Times New Roman"/>
        </w:rPr>
        <w:t>́ (</w:t>
      </w:r>
      <w:proofErr w:type="spellStart"/>
      <w:r w:rsidRPr="004D5DDF">
        <w:rPr>
          <w:rFonts w:ascii="Times New Roman" w:hAnsi="Times New Roman" w:cs="Times New Roman"/>
        </w:rPr>
        <w:t>ΑΕΔ</w:t>
      </w:r>
      <w:proofErr w:type="spellEnd"/>
      <w:r w:rsidRPr="004D5DDF">
        <w:rPr>
          <w:rFonts w:ascii="Times New Roman" w:hAnsi="Times New Roman" w:cs="Times New Roman"/>
        </w:rPr>
        <w:t xml:space="preserve"> 26/94 </w:t>
      </w:r>
      <w:proofErr w:type="spellStart"/>
      <w:r w:rsidRPr="004D5DDF">
        <w:rPr>
          <w:rFonts w:ascii="Times New Roman" w:hAnsi="Times New Roman" w:cs="Times New Roman"/>
        </w:rPr>
        <w:t>ΔιΔικ</w:t>
      </w:r>
      <w:proofErr w:type="spellEnd"/>
      <w:r w:rsidRPr="004D5DDF">
        <w:rPr>
          <w:rFonts w:ascii="Times New Roman" w:hAnsi="Times New Roman" w:cs="Times New Roman"/>
        </w:rPr>
        <w:t xml:space="preserve"> 7, 361).</w:t>
      </w:r>
    </w:p>
    <w:p w:rsidR="00515AD0" w:rsidRDefault="00515AD0" w:rsidP="00515AD0">
      <w:pPr>
        <w:pStyle w:val="a6"/>
        <w:numPr>
          <w:ilvl w:val="0"/>
          <w:numId w:val="3"/>
        </w:numPr>
        <w:spacing w:line="360" w:lineRule="auto"/>
        <w:jc w:val="both"/>
        <w:rPr>
          <w:rFonts w:ascii="Times New Roman" w:hAnsi="Times New Roman" w:cs="Times New Roman"/>
        </w:rPr>
      </w:pPr>
      <w:proofErr w:type="spellStart"/>
      <w:r w:rsidRPr="004D5DDF">
        <w:rPr>
          <w:rFonts w:ascii="Times New Roman" w:hAnsi="Times New Roman" w:cs="Times New Roman"/>
        </w:rPr>
        <w:t>ανεπαίσθητα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ίχνη</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απο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κραγιόν</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χειλέων</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ΑΕΔ</w:t>
      </w:r>
      <w:proofErr w:type="spellEnd"/>
      <w:r w:rsidRPr="004D5DDF">
        <w:rPr>
          <w:rFonts w:ascii="Times New Roman" w:hAnsi="Times New Roman" w:cs="Times New Roman"/>
        </w:rPr>
        <w:t xml:space="preserve"> 9/2005).</w:t>
      </w:r>
    </w:p>
    <w:p w:rsidR="00515AD0" w:rsidRDefault="00515AD0" w:rsidP="00515AD0">
      <w:pPr>
        <w:pStyle w:val="a6"/>
        <w:numPr>
          <w:ilvl w:val="0"/>
          <w:numId w:val="3"/>
        </w:numPr>
        <w:spacing w:line="360" w:lineRule="auto"/>
        <w:jc w:val="both"/>
        <w:rPr>
          <w:rFonts w:ascii="Times New Roman" w:hAnsi="Times New Roman" w:cs="Times New Roman"/>
        </w:rPr>
      </w:pPr>
      <w:proofErr w:type="spellStart"/>
      <w:r w:rsidRPr="004D5DDF">
        <w:rPr>
          <w:rFonts w:ascii="Times New Roman" w:hAnsi="Times New Roman" w:cs="Times New Roman"/>
        </w:rPr>
        <w:t>σταυρούς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προτίμησης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χαραγμένους</w:t>
      </w:r>
      <w:proofErr w:type="spellEnd"/>
      <w:r w:rsidRPr="004D5DDF">
        <w:rPr>
          <w:rFonts w:ascii="Times New Roman" w:hAnsi="Times New Roman" w:cs="Times New Roman"/>
        </w:rPr>
        <w:t xml:space="preserve"> σε </w:t>
      </w:r>
      <w:proofErr w:type="spellStart"/>
      <w:r w:rsidRPr="004D5DDF">
        <w:rPr>
          <w:rFonts w:ascii="Times New Roman" w:hAnsi="Times New Roman" w:cs="Times New Roman"/>
        </w:rPr>
        <w:t>διάφορη</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πλευρα</w:t>
      </w:r>
      <w:proofErr w:type="spellEnd"/>
      <w:r w:rsidRPr="004D5DDF">
        <w:rPr>
          <w:rFonts w:ascii="Times New Roman" w:hAnsi="Times New Roman" w:cs="Times New Roman"/>
        </w:rPr>
        <w:t>́ (</w:t>
      </w:r>
      <w:proofErr w:type="spellStart"/>
      <w:r w:rsidRPr="004D5DDF">
        <w:rPr>
          <w:rFonts w:ascii="Times New Roman" w:hAnsi="Times New Roman" w:cs="Times New Roman"/>
        </w:rPr>
        <w:t>ένα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δεξια</w:t>
      </w:r>
      <w:proofErr w:type="spellEnd"/>
      <w:r w:rsidRPr="004D5DDF">
        <w:rPr>
          <w:rFonts w:ascii="Times New Roman" w:hAnsi="Times New Roman" w:cs="Times New Roman"/>
        </w:rPr>
        <w:t xml:space="preserve">́ και </w:t>
      </w:r>
      <w:proofErr w:type="spellStart"/>
      <w:r w:rsidRPr="004D5DDF">
        <w:rPr>
          <w:rFonts w:ascii="Times New Roman" w:hAnsi="Times New Roman" w:cs="Times New Roman"/>
        </w:rPr>
        <w:t>ένα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αριστερα</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ΑΕΔ</w:t>
      </w:r>
      <w:proofErr w:type="spellEnd"/>
      <w:r w:rsidRPr="004D5DDF">
        <w:rPr>
          <w:rFonts w:ascii="Times New Roman" w:hAnsi="Times New Roman" w:cs="Times New Roman"/>
        </w:rPr>
        <w:t xml:space="preserve"> 12/2011, 26/1999, 38/95).</w:t>
      </w:r>
    </w:p>
    <w:p w:rsidR="00515AD0" w:rsidRDefault="00515AD0" w:rsidP="00515AD0">
      <w:pPr>
        <w:pStyle w:val="a6"/>
        <w:numPr>
          <w:ilvl w:val="0"/>
          <w:numId w:val="3"/>
        </w:numPr>
        <w:spacing w:line="360" w:lineRule="auto"/>
        <w:jc w:val="both"/>
        <w:rPr>
          <w:rFonts w:ascii="Times New Roman" w:hAnsi="Times New Roman" w:cs="Times New Roman"/>
        </w:rPr>
      </w:pPr>
      <w:proofErr w:type="spellStart"/>
      <w:r w:rsidRPr="004D5DDF">
        <w:rPr>
          <w:rFonts w:ascii="Times New Roman" w:hAnsi="Times New Roman" w:cs="Times New Roman"/>
        </w:rPr>
        <w:t>μουτζουρωμένο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σταυρο</w:t>
      </w:r>
      <w:proofErr w:type="spellEnd"/>
      <w:r w:rsidRPr="004D5DDF">
        <w:rPr>
          <w:rFonts w:ascii="Times New Roman" w:hAnsi="Times New Roman" w:cs="Times New Roman"/>
        </w:rPr>
        <w:t xml:space="preserve">́, που </w:t>
      </w:r>
      <w:proofErr w:type="spellStart"/>
      <w:r w:rsidRPr="004D5DDF">
        <w:rPr>
          <w:rFonts w:ascii="Times New Roman" w:hAnsi="Times New Roman" w:cs="Times New Roman"/>
        </w:rPr>
        <w:t>οφείλεται</w:t>
      </w:r>
      <w:proofErr w:type="spellEnd"/>
      <w:r w:rsidRPr="004D5DDF">
        <w:rPr>
          <w:rFonts w:ascii="Times New Roman" w:hAnsi="Times New Roman" w:cs="Times New Roman"/>
        </w:rPr>
        <w:t xml:space="preserve"> στο </w:t>
      </w:r>
      <w:proofErr w:type="spellStart"/>
      <w:r w:rsidRPr="004D5DDF">
        <w:rPr>
          <w:rFonts w:ascii="Times New Roman" w:hAnsi="Times New Roman" w:cs="Times New Roman"/>
        </w:rPr>
        <w:t>σβήσιμο</w:t>
      </w:r>
      <w:proofErr w:type="spellEnd"/>
      <w:r w:rsidRPr="004D5DDF">
        <w:rPr>
          <w:rFonts w:ascii="Times New Roman" w:hAnsi="Times New Roman" w:cs="Times New Roman"/>
        </w:rPr>
        <w:t xml:space="preserve"> του </w:t>
      </w:r>
      <w:proofErr w:type="spellStart"/>
      <w:r w:rsidRPr="004D5DDF">
        <w:rPr>
          <w:rFonts w:ascii="Times New Roman" w:hAnsi="Times New Roman" w:cs="Times New Roman"/>
        </w:rPr>
        <w:t>σταυρου</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απο</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ψηφοφόρο</w:t>
      </w:r>
      <w:proofErr w:type="spellEnd"/>
      <w:r w:rsidRPr="004D5DDF">
        <w:rPr>
          <w:rFonts w:ascii="Times New Roman" w:hAnsi="Times New Roman" w:cs="Times New Roman"/>
        </w:rPr>
        <w:t xml:space="preserve"> που </w:t>
      </w:r>
      <w:proofErr w:type="spellStart"/>
      <w:r w:rsidRPr="004D5DDF">
        <w:rPr>
          <w:rFonts w:ascii="Times New Roman" w:hAnsi="Times New Roman" w:cs="Times New Roman"/>
        </w:rPr>
        <w:t>μετέγνωσε</w:t>
      </w:r>
      <w:proofErr w:type="spellEnd"/>
      <w:r w:rsidRPr="004D5DDF">
        <w:rPr>
          <w:rFonts w:ascii="Times New Roman" w:hAnsi="Times New Roman" w:cs="Times New Roman"/>
        </w:rPr>
        <w:t xml:space="preserve"> και </w:t>
      </w:r>
      <w:proofErr w:type="spellStart"/>
      <w:r w:rsidRPr="004D5DDF">
        <w:rPr>
          <w:rFonts w:ascii="Times New Roman" w:hAnsi="Times New Roman" w:cs="Times New Roman"/>
        </w:rPr>
        <w:t>όχι</w:t>
      </w:r>
      <w:proofErr w:type="spellEnd"/>
      <w:r w:rsidRPr="004D5DDF">
        <w:rPr>
          <w:rFonts w:ascii="Times New Roman" w:hAnsi="Times New Roman" w:cs="Times New Roman"/>
        </w:rPr>
        <w:t xml:space="preserve"> σε </w:t>
      </w:r>
      <w:proofErr w:type="spellStart"/>
      <w:r w:rsidRPr="004D5DDF">
        <w:rPr>
          <w:rFonts w:ascii="Times New Roman" w:hAnsi="Times New Roman" w:cs="Times New Roman"/>
        </w:rPr>
        <w:t>πρόθεση</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δημιουργίας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διακριτικου</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γνωρίσματος</w:t>
      </w:r>
      <w:proofErr w:type="spellEnd"/>
      <w:r w:rsidRPr="004D5DDF">
        <w:rPr>
          <w:rFonts w:ascii="Times New Roman" w:hAnsi="Times New Roman" w:cs="Times New Roman"/>
        </w:rPr>
        <w:t xml:space="preserve"> (</w:t>
      </w:r>
      <w:proofErr w:type="spellStart"/>
      <w:r w:rsidRPr="004D5DDF">
        <w:rPr>
          <w:rFonts w:ascii="Times New Roman" w:hAnsi="Times New Roman" w:cs="Times New Roman"/>
        </w:rPr>
        <w:t>ΑΕΔ</w:t>
      </w:r>
      <w:proofErr w:type="spellEnd"/>
      <w:r w:rsidRPr="004D5DDF">
        <w:rPr>
          <w:rFonts w:ascii="Times New Roman" w:hAnsi="Times New Roman" w:cs="Times New Roman"/>
        </w:rPr>
        <w:t xml:space="preserve"> 12/2011).</w:t>
      </w:r>
    </w:p>
    <w:p w:rsidR="00515AD0" w:rsidRDefault="00515AD0" w:rsidP="00515AD0">
      <w:pPr>
        <w:suppressAutoHyphens w:val="0"/>
        <w:jc w:val="both"/>
      </w:pPr>
      <w:r>
        <w:rPr>
          <w:rFonts w:cs="Times New Roman"/>
        </w:rPr>
        <w:t xml:space="preserve">(Τα παραπάνω ελήφθησαν από την έκδοση του </w:t>
      </w:r>
      <w:proofErr w:type="spellStart"/>
      <w:r>
        <w:rPr>
          <w:rFonts w:cs="Times New Roman"/>
        </w:rPr>
        <w:t>ΔΣΑ</w:t>
      </w:r>
      <w:proofErr w:type="spellEnd"/>
      <w:r>
        <w:rPr>
          <w:rFonts w:cs="Times New Roman"/>
        </w:rPr>
        <w:t xml:space="preserve"> «Πρακτικός οδηγός του Δικαστικού Αντιπροσώπου, Αθήνα, 2019, Επιμέλεια</w:t>
      </w:r>
      <w:r w:rsidRPr="00515AD0">
        <w:rPr>
          <w:rFonts w:cs="Times New Roman"/>
        </w:rPr>
        <w:t xml:space="preserve"> </w:t>
      </w:r>
      <w:r>
        <w:rPr>
          <w:rFonts w:cs="Times New Roman"/>
        </w:rPr>
        <w:t>Σπύρος Λάλας, Δικηγόρος)</w:t>
      </w:r>
    </w:p>
    <w:p w:rsidR="00515AD0" w:rsidRDefault="00515AD0">
      <w:pPr>
        <w:suppressAutoHyphens w:val="0"/>
        <w:rPr>
          <w:b/>
          <w:bCs/>
        </w:rPr>
      </w:pPr>
      <w:r>
        <w:rPr>
          <w:b/>
          <w:bCs/>
        </w:rPr>
        <w:br w:type="page"/>
      </w:r>
    </w:p>
    <w:p w:rsidR="005F5431" w:rsidRPr="00515AD0" w:rsidRDefault="00515AD0" w:rsidP="00515AD0">
      <w:pPr>
        <w:pStyle w:val="Standard"/>
        <w:spacing w:line="360" w:lineRule="auto"/>
        <w:jc w:val="center"/>
        <w:rPr>
          <w:b/>
          <w:bCs/>
        </w:rPr>
      </w:pPr>
      <w:r>
        <w:rPr>
          <w:b/>
          <w:bCs/>
        </w:rPr>
        <w:lastRenderedPageBreak/>
        <w:t>Χρήσιμα τηλέφωνα</w:t>
      </w:r>
    </w:p>
    <w:p w:rsidR="005F5431" w:rsidRDefault="00515AD0">
      <w:pPr>
        <w:pStyle w:val="Standard"/>
        <w:spacing w:line="360" w:lineRule="auto"/>
        <w:jc w:val="both"/>
        <w:rPr>
          <w:sz w:val="28"/>
          <w:szCs w:val="28"/>
        </w:rPr>
      </w:pPr>
      <w:proofErr w:type="spellStart"/>
      <w:r>
        <w:rPr>
          <w:sz w:val="28"/>
          <w:szCs w:val="28"/>
        </w:rPr>
        <w:t>Τηλ</w:t>
      </w:r>
      <w:proofErr w:type="spellEnd"/>
      <w:r>
        <w:rPr>
          <w:sz w:val="28"/>
          <w:szCs w:val="28"/>
        </w:rPr>
        <w:t xml:space="preserve">. </w:t>
      </w:r>
      <w:r>
        <w:rPr>
          <w:sz w:val="28"/>
          <w:szCs w:val="28"/>
        </w:rPr>
        <w:tab/>
        <w:t xml:space="preserve">Εφόρου </w:t>
      </w:r>
      <w:r>
        <w:rPr>
          <w:sz w:val="28"/>
          <w:szCs w:val="28"/>
        </w:rPr>
        <w:tab/>
      </w:r>
      <w:r>
        <w:rPr>
          <w:sz w:val="28"/>
          <w:szCs w:val="28"/>
        </w:rPr>
        <w:tab/>
      </w:r>
      <w:r>
        <w:rPr>
          <w:sz w:val="28"/>
          <w:szCs w:val="28"/>
        </w:rPr>
        <w:tab/>
      </w:r>
      <w:r>
        <w:rPr>
          <w:sz w:val="28"/>
          <w:szCs w:val="28"/>
        </w:rPr>
        <w:tab/>
        <w:t>2461034000</w:t>
      </w:r>
    </w:p>
    <w:p w:rsidR="005F5431" w:rsidRDefault="00515AD0">
      <w:pPr>
        <w:pStyle w:val="Standard"/>
        <w:spacing w:line="360" w:lineRule="auto"/>
        <w:jc w:val="both"/>
        <w:rPr>
          <w:sz w:val="28"/>
          <w:szCs w:val="28"/>
        </w:rPr>
      </w:pPr>
      <w:r>
        <w:rPr>
          <w:sz w:val="28"/>
          <w:szCs w:val="28"/>
        </w:rPr>
        <w:tab/>
        <w:t>Γραμματείας Πρωτοδικείου</w:t>
      </w:r>
      <w:r>
        <w:rPr>
          <w:sz w:val="28"/>
          <w:szCs w:val="28"/>
        </w:rPr>
        <w:tab/>
        <w:t>2461022741</w:t>
      </w:r>
    </w:p>
    <w:p w:rsidR="005F5431" w:rsidRDefault="00515AD0">
      <w:pPr>
        <w:pStyle w:val="Standard"/>
        <w:spacing w:line="360" w:lineRule="auto"/>
        <w:jc w:val="both"/>
        <w:rPr>
          <w:sz w:val="28"/>
          <w:szCs w:val="28"/>
        </w:rPr>
      </w:pPr>
      <w:r>
        <w:rPr>
          <w:sz w:val="28"/>
          <w:szCs w:val="28"/>
        </w:rPr>
        <w:tab/>
        <w:t>Περιφέρειας</w:t>
      </w:r>
      <w:r>
        <w:rPr>
          <w:sz w:val="28"/>
          <w:szCs w:val="28"/>
        </w:rPr>
        <w:tab/>
      </w:r>
      <w:r>
        <w:rPr>
          <w:sz w:val="28"/>
          <w:szCs w:val="28"/>
        </w:rPr>
        <w:tab/>
      </w:r>
      <w:r>
        <w:rPr>
          <w:sz w:val="28"/>
          <w:szCs w:val="28"/>
        </w:rPr>
        <w:tab/>
      </w:r>
      <w:r>
        <w:rPr>
          <w:sz w:val="28"/>
          <w:szCs w:val="28"/>
        </w:rPr>
        <w:tab/>
        <w:t>2461351298</w:t>
      </w:r>
    </w:p>
    <w:p w:rsidR="005F5431" w:rsidRDefault="00515AD0">
      <w:pPr>
        <w:pStyle w:val="Standard"/>
        <w:spacing w:line="360" w:lineRule="auto"/>
        <w:jc w:val="both"/>
        <w:rPr>
          <w:sz w:val="28"/>
          <w:szCs w:val="28"/>
        </w:rPr>
      </w:pPr>
      <w:r>
        <w:rPr>
          <w:sz w:val="28"/>
          <w:szCs w:val="28"/>
        </w:rPr>
        <w:tab/>
        <w:t>Εισαγγελίας</w:t>
      </w:r>
      <w:r>
        <w:rPr>
          <w:sz w:val="28"/>
          <w:szCs w:val="28"/>
        </w:rPr>
        <w:tab/>
      </w:r>
      <w:r>
        <w:rPr>
          <w:sz w:val="28"/>
          <w:szCs w:val="28"/>
        </w:rPr>
        <w:tab/>
      </w:r>
      <w:r>
        <w:rPr>
          <w:sz w:val="28"/>
          <w:szCs w:val="28"/>
        </w:rPr>
        <w:tab/>
      </w:r>
      <w:r>
        <w:rPr>
          <w:sz w:val="28"/>
          <w:szCs w:val="28"/>
        </w:rPr>
        <w:tab/>
        <w:t>2461034730</w:t>
      </w:r>
    </w:p>
    <w:p w:rsidR="005F5431" w:rsidRDefault="00515AD0">
      <w:pPr>
        <w:pStyle w:val="Standard"/>
        <w:spacing w:line="360" w:lineRule="auto"/>
        <w:jc w:val="both"/>
        <w:rPr>
          <w:sz w:val="28"/>
          <w:szCs w:val="28"/>
        </w:rPr>
      </w:pPr>
      <w:r>
        <w:rPr>
          <w:sz w:val="28"/>
          <w:szCs w:val="28"/>
        </w:rPr>
        <w:tab/>
        <w:t>Δήμος Κοζάνης</w:t>
      </w:r>
      <w:r>
        <w:rPr>
          <w:sz w:val="28"/>
          <w:szCs w:val="28"/>
        </w:rPr>
        <w:tab/>
      </w:r>
      <w:r>
        <w:rPr>
          <w:sz w:val="28"/>
          <w:szCs w:val="28"/>
        </w:rPr>
        <w:tab/>
      </w:r>
      <w:r>
        <w:rPr>
          <w:sz w:val="28"/>
          <w:szCs w:val="28"/>
        </w:rPr>
        <w:tab/>
        <w:t>2461350300</w:t>
      </w:r>
    </w:p>
    <w:p w:rsidR="005F5431" w:rsidRDefault="00515AD0">
      <w:pPr>
        <w:pStyle w:val="Standard"/>
        <w:spacing w:line="360" w:lineRule="auto"/>
        <w:jc w:val="both"/>
        <w:rPr>
          <w:sz w:val="28"/>
          <w:szCs w:val="28"/>
        </w:rPr>
      </w:pPr>
      <w:r>
        <w:rPr>
          <w:sz w:val="28"/>
          <w:szCs w:val="28"/>
        </w:rPr>
        <w:tab/>
        <w:t>Δήμος Εορδαίας</w:t>
      </w:r>
      <w:r>
        <w:rPr>
          <w:sz w:val="28"/>
          <w:szCs w:val="28"/>
        </w:rPr>
        <w:tab/>
      </w:r>
      <w:r>
        <w:rPr>
          <w:sz w:val="28"/>
          <w:szCs w:val="28"/>
        </w:rPr>
        <w:tab/>
      </w:r>
      <w:r>
        <w:rPr>
          <w:sz w:val="28"/>
          <w:szCs w:val="28"/>
        </w:rPr>
        <w:tab/>
        <w:t>2463350129</w:t>
      </w:r>
    </w:p>
    <w:p w:rsidR="005F5431" w:rsidRDefault="00515AD0">
      <w:pPr>
        <w:pStyle w:val="Standard"/>
        <w:spacing w:line="360" w:lineRule="auto"/>
        <w:jc w:val="both"/>
        <w:rPr>
          <w:sz w:val="28"/>
          <w:szCs w:val="28"/>
        </w:rPr>
      </w:pPr>
      <w:r>
        <w:rPr>
          <w:sz w:val="28"/>
          <w:szCs w:val="28"/>
        </w:rPr>
        <w:tab/>
        <w:t>Δήμος Σερβίων</w:t>
      </w:r>
      <w:r>
        <w:rPr>
          <w:sz w:val="28"/>
          <w:szCs w:val="28"/>
        </w:rPr>
        <w:tab/>
      </w:r>
      <w:r>
        <w:rPr>
          <w:sz w:val="28"/>
          <w:szCs w:val="28"/>
        </w:rPr>
        <w:tab/>
      </w:r>
      <w:r>
        <w:rPr>
          <w:sz w:val="28"/>
          <w:szCs w:val="28"/>
        </w:rPr>
        <w:tab/>
        <w:t>24643501</w:t>
      </w:r>
      <w:r w:rsidR="00C721E5">
        <w:rPr>
          <w:sz w:val="28"/>
          <w:szCs w:val="28"/>
        </w:rPr>
        <w:t>24</w:t>
      </w:r>
      <w:r>
        <w:rPr>
          <w:sz w:val="28"/>
          <w:szCs w:val="28"/>
        </w:rPr>
        <w:t xml:space="preserve"> (</w:t>
      </w:r>
      <w:proofErr w:type="spellStart"/>
      <w:r>
        <w:rPr>
          <w:sz w:val="28"/>
          <w:szCs w:val="28"/>
        </w:rPr>
        <w:t>τηλ</w:t>
      </w:r>
      <w:proofErr w:type="spellEnd"/>
      <w:r>
        <w:rPr>
          <w:sz w:val="28"/>
          <w:szCs w:val="28"/>
        </w:rPr>
        <w:t>. κέντρο)</w:t>
      </w:r>
    </w:p>
    <w:p w:rsidR="005F5431" w:rsidRDefault="00515AD0">
      <w:pPr>
        <w:pStyle w:val="Standard"/>
        <w:spacing w:line="360" w:lineRule="auto"/>
        <w:jc w:val="both"/>
        <w:rPr>
          <w:sz w:val="28"/>
          <w:szCs w:val="28"/>
        </w:rPr>
      </w:pPr>
      <w:r>
        <w:rPr>
          <w:sz w:val="28"/>
          <w:szCs w:val="28"/>
        </w:rPr>
        <w:tab/>
        <w:t xml:space="preserve">Δήμος </w:t>
      </w:r>
      <w:proofErr w:type="spellStart"/>
      <w:r>
        <w:rPr>
          <w:sz w:val="28"/>
          <w:szCs w:val="28"/>
        </w:rPr>
        <w:t>Βοΐου</w:t>
      </w:r>
      <w:proofErr w:type="spellEnd"/>
      <w:r>
        <w:rPr>
          <w:sz w:val="28"/>
          <w:szCs w:val="28"/>
        </w:rPr>
        <w:tab/>
      </w:r>
      <w:r>
        <w:rPr>
          <w:sz w:val="28"/>
          <w:szCs w:val="28"/>
        </w:rPr>
        <w:tab/>
      </w:r>
      <w:r>
        <w:rPr>
          <w:sz w:val="28"/>
          <w:szCs w:val="28"/>
        </w:rPr>
        <w:tab/>
        <w:t>2465350100 (Σιάτιστα)</w:t>
      </w:r>
    </w:p>
    <w:p w:rsidR="005F5431" w:rsidRDefault="00515AD0">
      <w:pPr>
        <w:pStyle w:val="Standard"/>
        <w:spacing w:line="360" w:lineRule="auto"/>
        <w:jc w:val="both"/>
        <w:rPr>
          <w:sz w:val="28"/>
          <w:szCs w:val="28"/>
        </w:rPr>
      </w:pPr>
      <w:r>
        <w:rPr>
          <w:sz w:val="28"/>
          <w:szCs w:val="28"/>
        </w:rPr>
        <w:tab/>
      </w:r>
      <w:r>
        <w:rPr>
          <w:sz w:val="28"/>
          <w:szCs w:val="28"/>
        </w:rPr>
        <w:tab/>
      </w:r>
      <w:proofErr w:type="spellStart"/>
      <w:r>
        <w:rPr>
          <w:sz w:val="28"/>
          <w:szCs w:val="28"/>
        </w:rPr>
        <w:t>Δ.Ενότητα</w:t>
      </w:r>
      <w:proofErr w:type="spellEnd"/>
      <w:r>
        <w:rPr>
          <w:sz w:val="28"/>
          <w:szCs w:val="28"/>
        </w:rPr>
        <w:t xml:space="preserve"> Ασκίου</w:t>
      </w:r>
      <w:r>
        <w:rPr>
          <w:sz w:val="28"/>
          <w:szCs w:val="28"/>
        </w:rPr>
        <w:tab/>
      </w:r>
      <w:r>
        <w:rPr>
          <w:sz w:val="28"/>
          <w:szCs w:val="28"/>
        </w:rPr>
        <w:tab/>
        <w:t>2465350200</w:t>
      </w:r>
    </w:p>
    <w:p w:rsidR="005F5431" w:rsidRDefault="00515AD0">
      <w:pPr>
        <w:pStyle w:val="Standard"/>
        <w:spacing w:line="360" w:lineRule="auto"/>
        <w:jc w:val="both"/>
        <w:rPr>
          <w:sz w:val="28"/>
          <w:szCs w:val="28"/>
        </w:rPr>
      </w:pPr>
      <w:r>
        <w:rPr>
          <w:sz w:val="28"/>
          <w:szCs w:val="28"/>
        </w:rPr>
        <w:tab/>
      </w:r>
      <w:r>
        <w:rPr>
          <w:sz w:val="28"/>
          <w:szCs w:val="28"/>
        </w:rPr>
        <w:tab/>
      </w:r>
      <w:proofErr w:type="spellStart"/>
      <w:r>
        <w:rPr>
          <w:sz w:val="28"/>
          <w:szCs w:val="28"/>
        </w:rPr>
        <w:t>Δ.Ενότητα</w:t>
      </w:r>
      <w:proofErr w:type="spellEnd"/>
      <w:r>
        <w:rPr>
          <w:sz w:val="28"/>
          <w:szCs w:val="28"/>
        </w:rPr>
        <w:t xml:space="preserve"> Νεάπολης</w:t>
      </w:r>
      <w:r>
        <w:rPr>
          <w:sz w:val="28"/>
          <w:szCs w:val="28"/>
        </w:rPr>
        <w:tab/>
        <w:t>2468350217</w:t>
      </w:r>
    </w:p>
    <w:p w:rsidR="005F5431" w:rsidRDefault="00515AD0">
      <w:pPr>
        <w:pStyle w:val="Standard"/>
        <w:spacing w:line="360" w:lineRule="auto"/>
        <w:jc w:val="both"/>
        <w:rPr>
          <w:sz w:val="28"/>
          <w:szCs w:val="28"/>
        </w:rPr>
      </w:pPr>
      <w:r>
        <w:rPr>
          <w:sz w:val="28"/>
          <w:szCs w:val="28"/>
        </w:rPr>
        <w:tab/>
      </w:r>
      <w:r>
        <w:rPr>
          <w:sz w:val="28"/>
          <w:szCs w:val="28"/>
        </w:rPr>
        <w:tab/>
      </w:r>
      <w:proofErr w:type="spellStart"/>
      <w:r>
        <w:rPr>
          <w:sz w:val="28"/>
          <w:szCs w:val="28"/>
        </w:rPr>
        <w:t>Δ.Ενότητα</w:t>
      </w:r>
      <w:proofErr w:type="spellEnd"/>
      <w:r>
        <w:rPr>
          <w:sz w:val="28"/>
          <w:szCs w:val="28"/>
        </w:rPr>
        <w:t xml:space="preserve"> </w:t>
      </w:r>
      <w:proofErr w:type="spellStart"/>
      <w:r>
        <w:rPr>
          <w:sz w:val="28"/>
          <w:szCs w:val="28"/>
        </w:rPr>
        <w:t>Τσοτυλίου</w:t>
      </w:r>
      <w:proofErr w:type="spellEnd"/>
      <w:r>
        <w:rPr>
          <w:sz w:val="28"/>
          <w:szCs w:val="28"/>
        </w:rPr>
        <w:tab/>
        <w:t>2468350117</w:t>
      </w:r>
      <w:r w:rsidR="00C721E5">
        <w:rPr>
          <w:sz w:val="28"/>
          <w:szCs w:val="28"/>
        </w:rPr>
        <w:t xml:space="preserve"> - 112</w:t>
      </w:r>
    </w:p>
    <w:p w:rsidR="005F5431" w:rsidRDefault="00515AD0">
      <w:pPr>
        <w:pStyle w:val="Standard"/>
        <w:spacing w:line="360" w:lineRule="auto"/>
        <w:jc w:val="both"/>
        <w:rPr>
          <w:sz w:val="28"/>
          <w:szCs w:val="28"/>
        </w:rPr>
      </w:pPr>
      <w:r>
        <w:rPr>
          <w:sz w:val="28"/>
          <w:szCs w:val="28"/>
        </w:rPr>
        <w:tab/>
      </w:r>
      <w:r>
        <w:rPr>
          <w:sz w:val="28"/>
          <w:szCs w:val="28"/>
        </w:rPr>
        <w:tab/>
      </w:r>
      <w:proofErr w:type="spellStart"/>
      <w:r>
        <w:rPr>
          <w:sz w:val="28"/>
          <w:szCs w:val="28"/>
        </w:rPr>
        <w:t>Δ.Ενότητα</w:t>
      </w:r>
      <w:proofErr w:type="spellEnd"/>
      <w:r>
        <w:rPr>
          <w:sz w:val="28"/>
          <w:szCs w:val="28"/>
        </w:rPr>
        <w:t xml:space="preserve"> </w:t>
      </w:r>
      <w:proofErr w:type="spellStart"/>
      <w:r>
        <w:rPr>
          <w:sz w:val="28"/>
          <w:szCs w:val="28"/>
        </w:rPr>
        <w:t>Πενταλόφου</w:t>
      </w:r>
      <w:proofErr w:type="spellEnd"/>
      <w:r>
        <w:rPr>
          <w:sz w:val="28"/>
          <w:szCs w:val="28"/>
        </w:rPr>
        <w:tab/>
        <w:t>2468041264</w:t>
      </w:r>
      <w:r w:rsidR="00C721E5">
        <w:rPr>
          <w:sz w:val="28"/>
          <w:szCs w:val="28"/>
        </w:rPr>
        <w:t xml:space="preserve"> </w:t>
      </w:r>
      <w:proofErr w:type="spellStart"/>
      <w:r w:rsidR="00C721E5">
        <w:rPr>
          <w:sz w:val="28"/>
          <w:szCs w:val="28"/>
        </w:rPr>
        <w:t>Τσοτύλι</w:t>
      </w:r>
      <w:proofErr w:type="spellEnd"/>
    </w:p>
    <w:p w:rsidR="00C721E5" w:rsidRPr="00C721E5" w:rsidRDefault="00C721E5" w:rsidP="00C721E5">
      <w:pPr>
        <w:pStyle w:val="Standard"/>
        <w:spacing w:line="360" w:lineRule="auto"/>
        <w:jc w:val="center"/>
        <w:rPr>
          <w:b/>
          <w:bCs/>
          <w:sz w:val="28"/>
          <w:szCs w:val="28"/>
        </w:rPr>
      </w:pPr>
      <w:r w:rsidRPr="00C721E5">
        <w:rPr>
          <w:b/>
          <w:bCs/>
          <w:sz w:val="28"/>
          <w:szCs w:val="28"/>
        </w:rPr>
        <w:t>Διανομή υλικού</w:t>
      </w:r>
    </w:p>
    <w:p w:rsidR="00C721E5" w:rsidRPr="00C721E5" w:rsidRDefault="00C721E5">
      <w:pPr>
        <w:pStyle w:val="Standard"/>
        <w:spacing w:line="360" w:lineRule="auto"/>
        <w:jc w:val="both"/>
        <w:rPr>
          <w:sz w:val="28"/>
          <w:szCs w:val="28"/>
        </w:rPr>
      </w:pPr>
      <w:r>
        <w:rPr>
          <w:sz w:val="28"/>
          <w:szCs w:val="28"/>
        </w:rPr>
        <w:t>Σερβίων</w:t>
      </w:r>
      <w:r w:rsidRPr="00C721E5">
        <w:rPr>
          <w:sz w:val="28"/>
          <w:szCs w:val="28"/>
        </w:rPr>
        <w:t xml:space="preserve"> – Ισόγειο Δημαρχείου (Ληξιαρχείο)</w:t>
      </w:r>
      <w:r>
        <w:rPr>
          <w:sz w:val="28"/>
          <w:szCs w:val="28"/>
        </w:rPr>
        <w:t xml:space="preserve"> (Παρασκευή </w:t>
      </w:r>
      <w:r w:rsidR="002265C1">
        <w:rPr>
          <w:sz w:val="28"/>
          <w:szCs w:val="28"/>
        </w:rPr>
        <w:t>15:00 – 18:00, Σάββατο 09:00 – τέλους)</w:t>
      </w:r>
    </w:p>
    <w:p w:rsidR="00C721E5" w:rsidRPr="002265C1" w:rsidRDefault="00C721E5">
      <w:pPr>
        <w:pStyle w:val="Standard"/>
        <w:spacing w:line="360" w:lineRule="auto"/>
        <w:jc w:val="both"/>
        <w:rPr>
          <w:sz w:val="28"/>
          <w:szCs w:val="28"/>
        </w:rPr>
      </w:pPr>
      <w:proofErr w:type="spellStart"/>
      <w:r w:rsidRPr="00C721E5">
        <w:rPr>
          <w:sz w:val="28"/>
          <w:szCs w:val="28"/>
        </w:rPr>
        <w:t>Β</w:t>
      </w:r>
      <w:r>
        <w:rPr>
          <w:sz w:val="28"/>
          <w:szCs w:val="28"/>
        </w:rPr>
        <w:t>οΐου</w:t>
      </w:r>
      <w:proofErr w:type="spellEnd"/>
      <w:r w:rsidRPr="00C721E5">
        <w:rPr>
          <w:sz w:val="28"/>
          <w:szCs w:val="28"/>
        </w:rPr>
        <w:t xml:space="preserve"> – από τα κατά τόπους πρώην δημαρχεία, εκτός του </w:t>
      </w:r>
      <w:proofErr w:type="spellStart"/>
      <w:r w:rsidRPr="00C721E5">
        <w:rPr>
          <w:sz w:val="28"/>
          <w:szCs w:val="28"/>
        </w:rPr>
        <w:t>Πενταλόφου</w:t>
      </w:r>
      <w:proofErr w:type="spellEnd"/>
      <w:r w:rsidRPr="00C721E5">
        <w:rPr>
          <w:sz w:val="28"/>
          <w:szCs w:val="28"/>
        </w:rPr>
        <w:t xml:space="preserve">, που θα γίνει από το </w:t>
      </w:r>
      <w:proofErr w:type="spellStart"/>
      <w:r w:rsidRPr="00C721E5">
        <w:rPr>
          <w:sz w:val="28"/>
          <w:szCs w:val="28"/>
        </w:rPr>
        <w:t>Τσοτύλι</w:t>
      </w:r>
      <w:proofErr w:type="spellEnd"/>
      <w:r w:rsidRPr="00C721E5">
        <w:rPr>
          <w:sz w:val="28"/>
          <w:szCs w:val="28"/>
        </w:rPr>
        <w:t xml:space="preserve"> (επικοινωνία πριν για επιβεβαίωση για τον </w:t>
      </w:r>
      <w:proofErr w:type="spellStart"/>
      <w:r w:rsidRPr="00C721E5">
        <w:rPr>
          <w:sz w:val="28"/>
          <w:szCs w:val="28"/>
        </w:rPr>
        <w:t>Πεντάλοφο</w:t>
      </w:r>
      <w:proofErr w:type="spellEnd"/>
      <w:r w:rsidRPr="00C721E5">
        <w:rPr>
          <w:sz w:val="28"/>
          <w:szCs w:val="28"/>
        </w:rPr>
        <w:t>)</w:t>
      </w:r>
      <w:r w:rsidR="002265C1">
        <w:rPr>
          <w:sz w:val="28"/>
          <w:szCs w:val="28"/>
        </w:rPr>
        <w:t xml:space="preserve"> (Σάββατο 08:00 – τέλους)</w:t>
      </w:r>
      <w:bookmarkStart w:id="0" w:name="_GoBack"/>
      <w:bookmarkEnd w:id="0"/>
    </w:p>
    <w:p w:rsidR="00C721E5" w:rsidRDefault="00C721E5">
      <w:pPr>
        <w:pStyle w:val="Standard"/>
        <w:spacing w:line="360" w:lineRule="auto"/>
        <w:jc w:val="both"/>
        <w:rPr>
          <w:sz w:val="28"/>
          <w:szCs w:val="28"/>
        </w:rPr>
      </w:pPr>
      <w:r w:rsidRPr="00C721E5">
        <w:rPr>
          <w:sz w:val="28"/>
          <w:szCs w:val="28"/>
        </w:rPr>
        <w:t>Κοζάνη</w:t>
      </w:r>
      <w:r>
        <w:rPr>
          <w:sz w:val="28"/>
          <w:szCs w:val="28"/>
        </w:rPr>
        <w:t>ς</w:t>
      </w:r>
      <w:r w:rsidRPr="00C721E5">
        <w:rPr>
          <w:sz w:val="28"/>
          <w:szCs w:val="28"/>
        </w:rPr>
        <w:t xml:space="preserve"> – </w:t>
      </w:r>
      <w:proofErr w:type="spellStart"/>
      <w:r w:rsidRPr="00C721E5">
        <w:rPr>
          <w:sz w:val="28"/>
          <w:szCs w:val="28"/>
        </w:rPr>
        <w:t>Λευκόβρυση</w:t>
      </w:r>
      <w:proofErr w:type="spellEnd"/>
      <w:r w:rsidRPr="00C721E5">
        <w:rPr>
          <w:sz w:val="28"/>
          <w:szCs w:val="28"/>
        </w:rPr>
        <w:t xml:space="preserve"> κλειστό γυμναστήριο</w:t>
      </w:r>
      <w:r>
        <w:rPr>
          <w:sz w:val="28"/>
          <w:szCs w:val="28"/>
        </w:rPr>
        <w:t xml:space="preserve"> (Παρασκευή μετά τις 15:00)</w:t>
      </w:r>
    </w:p>
    <w:p w:rsidR="00C721E5" w:rsidRDefault="00C721E5">
      <w:pPr>
        <w:pStyle w:val="Standard"/>
        <w:spacing w:line="360" w:lineRule="auto"/>
        <w:jc w:val="both"/>
        <w:rPr>
          <w:sz w:val="28"/>
          <w:szCs w:val="28"/>
        </w:rPr>
      </w:pPr>
      <w:r>
        <w:rPr>
          <w:sz w:val="28"/>
          <w:szCs w:val="28"/>
        </w:rPr>
        <w:t>Εορδαίας – Δημαρχείο (Παρασκευή μετά τις 15:00)</w:t>
      </w:r>
    </w:p>
    <w:p w:rsidR="00C721E5" w:rsidRPr="00C721E5" w:rsidRDefault="00C721E5">
      <w:pPr>
        <w:pStyle w:val="Standard"/>
        <w:spacing w:line="360" w:lineRule="auto"/>
        <w:jc w:val="both"/>
        <w:rPr>
          <w:sz w:val="28"/>
          <w:szCs w:val="28"/>
        </w:rPr>
      </w:pPr>
    </w:p>
    <w:sectPr w:rsidR="00C721E5" w:rsidRPr="00C721E5">
      <w:footerReference w:type="default" r:id="rId7"/>
      <w:pgSz w:w="11906" w:h="16838"/>
      <w:pgMar w:top="1440" w:right="1780" w:bottom="1213" w:left="1780" w:header="72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7A" w:rsidRDefault="0030707A">
      <w:r>
        <w:separator/>
      </w:r>
    </w:p>
  </w:endnote>
  <w:endnote w:type="continuationSeparator" w:id="0">
    <w:p w:rsidR="0030707A" w:rsidRDefault="0030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DejaVu Sans">
    <w:panose1 w:val="020B0604020202020204"/>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D0" w:rsidRDefault="00515AD0">
    <w:pPr>
      <w:pStyle w:val="a5"/>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7A" w:rsidRDefault="0030707A">
      <w:r>
        <w:rPr>
          <w:color w:val="000000"/>
        </w:rPr>
        <w:separator/>
      </w:r>
    </w:p>
  </w:footnote>
  <w:footnote w:type="continuationSeparator" w:id="0">
    <w:p w:rsidR="0030707A" w:rsidRDefault="0030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5D7"/>
    <w:multiLevelType w:val="hybridMultilevel"/>
    <w:tmpl w:val="4E3CB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0BDD"/>
    <w:multiLevelType w:val="hybridMultilevel"/>
    <w:tmpl w:val="9800B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603E2E"/>
    <w:multiLevelType w:val="hybridMultilevel"/>
    <w:tmpl w:val="730AE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5431"/>
    <w:rsid w:val="00147475"/>
    <w:rsid w:val="002265C1"/>
    <w:rsid w:val="0030707A"/>
    <w:rsid w:val="003D0FBB"/>
    <w:rsid w:val="00433476"/>
    <w:rsid w:val="00515AD0"/>
    <w:rsid w:val="0056711F"/>
    <w:rsid w:val="005F5431"/>
    <w:rsid w:val="00C721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36D7"/>
  <w15:docId w15:val="{B263C91F-79F8-D041-AD6B-8DA5FC12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DejaVu Sans" w:eastAsia="Arial Unicode MS" w:hAnsi="DejaVu Sans" w:cs="Arial Unicode MS"/>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Heading6">
    <w:name w:val="Heading #6"/>
    <w:basedOn w:val="Standard"/>
    <w:next w:val="Standard"/>
    <w:pPr>
      <w:spacing w:before="300"/>
      <w:outlineLvl w:val="5"/>
    </w:pPr>
    <w:rPr>
      <w:rFonts w:ascii="Arial" w:eastAsia="Arial" w:hAnsi="Arial" w:cs="Arial"/>
      <w:b/>
      <w:bCs/>
      <w:sz w:val="21"/>
      <w:szCs w:val="21"/>
      <w:lang w:eastAsia="el-GR"/>
    </w:rPr>
  </w:style>
  <w:style w:type="paragraph" w:customStyle="1" w:styleId="TableHeading">
    <w:name w:val="Table Heading"/>
    <w:basedOn w:val="TableContents"/>
    <w:pPr>
      <w:jc w:val="center"/>
    </w:pPr>
    <w:rPr>
      <w:b/>
      <w:bCs/>
    </w:rPr>
  </w:style>
  <w:style w:type="paragraph" w:styleId="a6">
    <w:name w:val="List Paragraph"/>
    <w:basedOn w:val="a"/>
    <w:uiPriority w:val="34"/>
    <w:qFormat/>
    <w:rsid w:val="00515AD0"/>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1.ot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1.ott</Template>
  <TotalTime>44</TotalTime>
  <Pages>9</Pages>
  <Words>2126</Words>
  <Characters>11483</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1</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Αχιλλέας Καγιόγλου</cp:lastModifiedBy>
  <cp:revision>3</cp:revision>
  <cp:lastPrinted>2019-05-23T06:10:00Z</cp:lastPrinted>
  <dcterms:created xsi:type="dcterms:W3CDTF">2019-05-23T04:29:00Z</dcterms:created>
  <dcterms:modified xsi:type="dcterms:W3CDTF">2019-05-23T06:10:00Z</dcterms:modified>
</cp:coreProperties>
</file>